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8AC39" w14:textId="67FFD557" w:rsidR="00811FBE" w:rsidRDefault="00811FBE" w:rsidP="00E2122A">
      <w:pPr>
        <w:spacing w:after="0" w:line="240" w:lineRule="auto"/>
        <w:ind w:left="720" w:hanging="720"/>
        <w:rPr>
          <w:rFonts w:ascii="Garamond" w:hAnsi="Garamond"/>
          <w:sz w:val="24"/>
          <w:szCs w:val="24"/>
        </w:rPr>
      </w:pPr>
      <w:r>
        <w:rPr>
          <w:rFonts w:ascii="Garamond" w:hAnsi="Garamond"/>
          <w:sz w:val="24"/>
          <w:szCs w:val="24"/>
        </w:rPr>
        <w:t>Instructor: Elizabeth Nugent</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4D04EB">
        <w:rPr>
          <w:rFonts w:ascii="Garamond" w:hAnsi="Garamond"/>
          <w:sz w:val="24"/>
          <w:szCs w:val="24"/>
        </w:rPr>
        <w:t>Seminar Hours: Th 9:25-11:15 am</w:t>
      </w:r>
    </w:p>
    <w:p w14:paraId="4927776F" w14:textId="736FA88F" w:rsidR="009937BA" w:rsidRPr="004D04EB" w:rsidRDefault="009937BA" w:rsidP="00E2122A">
      <w:pPr>
        <w:spacing w:after="0" w:line="240" w:lineRule="auto"/>
        <w:ind w:left="720" w:hanging="720"/>
        <w:rPr>
          <w:rFonts w:ascii="Garamond" w:hAnsi="Garamond"/>
          <w:sz w:val="24"/>
          <w:szCs w:val="24"/>
        </w:rPr>
      </w:pPr>
      <w:r w:rsidRPr="004D04EB">
        <w:rPr>
          <w:rFonts w:ascii="Garamond" w:hAnsi="Garamond"/>
          <w:sz w:val="24"/>
          <w:szCs w:val="24"/>
        </w:rPr>
        <w:t xml:space="preserve">Email: </w:t>
      </w:r>
      <w:hyperlink r:id="rId7" w:history="1">
        <w:r w:rsidRPr="004D04EB">
          <w:rPr>
            <w:rStyle w:val="Hyperlink"/>
            <w:rFonts w:ascii="Garamond" w:hAnsi="Garamond"/>
            <w:sz w:val="24"/>
            <w:szCs w:val="24"/>
          </w:rPr>
          <w:t>elizabeth.nugent@yale.edu</w:t>
        </w:r>
      </w:hyperlink>
      <w:r w:rsidRPr="004D04EB">
        <w:rPr>
          <w:rFonts w:ascii="Garamond" w:hAnsi="Garamond"/>
          <w:sz w:val="24"/>
          <w:szCs w:val="24"/>
        </w:rPr>
        <w:tab/>
      </w:r>
      <w:r w:rsidRPr="004D04EB">
        <w:rPr>
          <w:rFonts w:ascii="Garamond" w:hAnsi="Garamond"/>
          <w:sz w:val="24"/>
          <w:szCs w:val="24"/>
        </w:rPr>
        <w:tab/>
      </w:r>
      <w:r w:rsidRPr="004D04EB">
        <w:rPr>
          <w:rFonts w:ascii="Garamond" w:hAnsi="Garamond"/>
          <w:sz w:val="24"/>
          <w:szCs w:val="24"/>
        </w:rPr>
        <w:tab/>
      </w:r>
      <w:r w:rsidR="00811FBE">
        <w:rPr>
          <w:rFonts w:ascii="Garamond" w:hAnsi="Garamond"/>
          <w:sz w:val="24"/>
          <w:szCs w:val="24"/>
        </w:rPr>
        <w:tab/>
      </w:r>
      <w:r w:rsidR="00811FBE" w:rsidRPr="004D04EB">
        <w:rPr>
          <w:rFonts w:ascii="Garamond" w:hAnsi="Garamond"/>
          <w:sz w:val="24"/>
          <w:szCs w:val="24"/>
        </w:rPr>
        <w:t>Classroom:</w:t>
      </w:r>
      <w:r w:rsidR="00811FBE">
        <w:rPr>
          <w:rFonts w:ascii="Garamond" w:hAnsi="Garamond"/>
          <w:sz w:val="24"/>
          <w:szCs w:val="24"/>
        </w:rPr>
        <w:t xml:space="preserve"> RKZ 102</w:t>
      </w:r>
      <w:r w:rsidR="00E2122A" w:rsidRPr="004D04EB">
        <w:rPr>
          <w:rFonts w:ascii="Garamond" w:hAnsi="Garamond"/>
          <w:sz w:val="24"/>
          <w:szCs w:val="24"/>
        </w:rPr>
        <w:tab/>
      </w:r>
    </w:p>
    <w:p w14:paraId="0A1DA961" w14:textId="643693C6" w:rsidR="009937BA" w:rsidRPr="004D04EB" w:rsidRDefault="009937BA" w:rsidP="00E2122A">
      <w:pPr>
        <w:spacing w:after="0" w:line="240" w:lineRule="auto"/>
        <w:rPr>
          <w:rFonts w:ascii="Garamond" w:hAnsi="Garamond"/>
          <w:sz w:val="24"/>
          <w:szCs w:val="24"/>
        </w:rPr>
      </w:pPr>
      <w:r w:rsidRPr="004D04EB">
        <w:rPr>
          <w:rFonts w:ascii="Garamond" w:hAnsi="Garamond"/>
          <w:sz w:val="24"/>
          <w:szCs w:val="24"/>
        </w:rPr>
        <w:t xml:space="preserve">OH: </w:t>
      </w:r>
      <w:r w:rsidR="0090104E" w:rsidRPr="004D04EB">
        <w:rPr>
          <w:rFonts w:ascii="Garamond" w:hAnsi="Garamond"/>
          <w:sz w:val="24"/>
          <w:szCs w:val="24"/>
        </w:rPr>
        <w:t>T 10-11:45am</w:t>
      </w:r>
      <w:r w:rsidR="00E2122A" w:rsidRPr="004D04EB">
        <w:rPr>
          <w:rFonts w:ascii="Garamond" w:hAnsi="Garamond"/>
          <w:sz w:val="24"/>
          <w:szCs w:val="24"/>
        </w:rPr>
        <w:tab/>
      </w:r>
      <w:r w:rsidR="00E2122A" w:rsidRPr="004D04EB">
        <w:rPr>
          <w:rFonts w:ascii="Garamond" w:hAnsi="Garamond"/>
          <w:sz w:val="24"/>
          <w:szCs w:val="24"/>
        </w:rPr>
        <w:tab/>
      </w:r>
      <w:r w:rsidR="00E2122A" w:rsidRPr="004D04EB">
        <w:rPr>
          <w:rFonts w:ascii="Garamond" w:hAnsi="Garamond"/>
          <w:sz w:val="24"/>
          <w:szCs w:val="24"/>
        </w:rPr>
        <w:tab/>
      </w:r>
      <w:r w:rsidR="00E2122A" w:rsidRPr="004D04EB">
        <w:rPr>
          <w:rFonts w:ascii="Garamond" w:hAnsi="Garamond"/>
          <w:sz w:val="24"/>
          <w:szCs w:val="24"/>
        </w:rPr>
        <w:tab/>
      </w:r>
      <w:r w:rsidR="00E2122A" w:rsidRPr="004D04EB">
        <w:rPr>
          <w:rFonts w:ascii="Garamond" w:hAnsi="Garamond"/>
          <w:sz w:val="24"/>
          <w:szCs w:val="24"/>
        </w:rPr>
        <w:tab/>
      </w:r>
      <w:r w:rsidR="00E2122A" w:rsidRPr="004D04EB">
        <w:rPr>
          <w:rFonts w:ascii="Garamond" w:hAnsi="Garamond"/>
          <w:sz w:val="24"/>
          <w:szCs w:val="24"/>
        </w:rPr>
        <w:tab/>
      </w:r>
    </w:p>
    <w:p w14:paraId="49D30881" w14:textId="4B6C4622" w:rsidR="00CD0AD0" w:rsidRDefault="009937BA" w:rsidP="00CD0AD0">
      <w:pPr>
        <w:spacing w:after="0" w:line="240" w:lineRule="auto"/>
        <w:rPr>
          <w:rFonts w:ascii="Garamond" w:hAnsi="Garamond"/>
          <w:sz w:val="24"/>
          <w:szCs w:val="24"/>
        </w:rPr>
      </w:pPr>
      <w:r w:rsidRPr="004D04EB">
        <w:rPr>
          <w:rFonts w:ascii="Garamond" w:hAnsi="Garamond"/>
          <w:sz w:val="24"/>
          <w:szCs w:val="24"/>
        </w:rPr>
        <w:t xml:space="preserve">Office: </w:t>
      </w:r>
      <w:r w:rsidR="00811FBE">
        <w:rPr>
          <w:rFonts w:ascii="Garamond" w:hAnsi="Garamond"/>
          <w:sz w:val="24"/>
          <w:szCs w:val="24"/>
        </w:rPr>
        <w:t>RKZ 409</w:t>
      </w:r>
    </w:p>
    <w:p w14:paraId="5D5802AD" w14:textId="146B912D" w:rsidR="00811FBE" w:rsidRDefault="00811FBE" w:rsidP="00CD0AD0">
      <w:pPr>
        <w:spacing w:after="0" w:line="240" w:lineRule="auto"/>
        <w:rPr>
          <w:rFonts w:ascii="Garamond" w:hAnsi="Garamond"/>
          <w:sz w:val="24"/>
          <w:szCs w:val="24"/>
        </w:rPr>
      </w:pPr>
    </w:p>
    <w:p w14:paraId="7DAD1527" w14:textId="540D47F4" w:rsidR="00811FBE" w:rsidRDefault="007B1154" w:rsidP="00CD0AD0">
      <w:pPr>
        <w:spacing w:after="0" w:line="240" w:lineRule="auto"/>
        <w:rPr>
          <w:rFonts w:ascii="Garamond" w:hAnsi="Garamond"/>
          <w:sz w:val="24"/>
          <w:szCs w:val="24"/>
        </w:rPr>
      </w:pPr>
      <w:r>
        <w:rPr>
          <w:rFonts w:ascii="Garamond" w:hAnsi="Garamond"/>
          <w:sz w:val="24"/>
          <w:szCs w:val="24"/>
        </w:rPr>
        <w:t xml:space="preserve">Part-time Acting Instructor: </w:t>
      </w:r>
      <w:r w:rsidR="00811FBE">
        <w:rPr>
          <w:rFonts w:ascii="Garamond" w:hAnsi="Garamond"/>
          <w:sz w:val="24"/>
          <w:szCs w:val="24"/>
        </w:rPr>
        <w:t>Morgan Galloway</w:t>
      </w:r>
    </w:p>
    <w:p w14:paraId="20CEBE88" w14:textId="665D207E" w:rsidR="00811FBE" w:rsidRPr="004D04EB" w:rsidRDefault="00811FBE" w:rsidP="00CD0AD0">
      <w:pPr>
        <w:spacing w:after="0" w:line="240" w:lineRule="auto"/>
        <w:rPr>
          <w:rFonts w:ascii="Garamond" w:hAnsi="Garamond"/>
          <w:sz w:val="24"/>
          <w:szCs w:val="24"/>
        </w:rPr>
      </w:pPr>
      <w:r>
        <w:rPr>
          <w:rFonts w:ascii="Garamond" w:hAnsi="Garamond"/>
          <w:sz w:val="24"/>
          <w:szCs w:val="24"/>
        </w:rPr>
        <w:t xml:space="preserve">Email: </w:t>
      </w:r>
      <w:hyperlink r:id="rId8" w:history="1">
        <w:r w:rsidRPr="00D05B1E">
          <w:rPr>
            <w:rStyle w:val="Hyperlink"/>
            <w:rFonts w:ascii="Garamond" w:hAnsi="Garamond"/>
            <w:sz w:val="24"/>
            <w:szCs w:val="24"/>
          </w:rPr>
          <w:t>morgan.galloway@yale.edu</w:t>
        </w:r>
      </w:hyperlink>
      <w:r>
        <w:rPr>
          <w:rFonts w:ascii="Garamond" w:hAnsi="Garamond"/>
          <w:sz w:val="24"/>
          <w:szCs w:val="24"/>
        </w:rPr>
        <w:t xml:space="preserve"> </w:t>
      </w:r>
    </w:p>
    <w:p w14:paraId="7B0EA8FD" w14:textId="77777777" w:rsidR="00CD0AD0" w:rsidRPr="004D04EB" w:rsidRDefault="00CD0AD0" w:rsidP="00CD0AD0">
      <w:pPr>
        <w:spacing w:after="0" w:line="240" w:lineRule="auto"/>
        <w:rPr>
          <w:rFonts w:ascii="Garamond" w:hAnsi="Garamond"/>
          <w:b/>
          <w:bCs/>
          <w:sz w:val="24"/>
          <w:szCs w:val="24"/>
        </w:rPr>
      </w:pPr>
    </w:p>
    <w:p w14:paraId="509EFA1C" w14:textId="7C75D915" w:rsidR="009937BA" w:rsidRPr="004D04EB" w:rsidRDefault="009937BA" w:rsidP="00CD0AD0">
      <w:pPr>
        <w:spacing w:after="0" w:line="240" w:lineRule="auto"/>
        <w:rPr>
          <w:rFonts w:ascii="Garamond" w:hAnsi="Garamond"/>
          <w:b/>
          <w:bCs/>
          <w:sz w:val="24"/>
          <w:szCs w:val="24"/>
        </w:rPr>
      </w:pPr>
      <w:r w:rsidRPr="004D04EB">
        <w:rPr>
          <w:rFonts w:ascii="Garamond" w:hAnsi="Garamond"/>
          <w:b/>
          <w:bCs/>
          <w:sz w:val="24"/>
          <w:szCs w:val="24"/>
        </w:rPr>
        <w:t>Course Description</w:t>
      </w:r>
    </w:p>
    <w:p w14:paraId="5015FF7A" w14:textId="77777777" w:rsidR="00CD0AD0" w:rsidRPr="004D04EB" w:rsidRDefault="00CD0AD0" w:rsidP="00CD0AD0">
      <w:pPr>
        <w:spacing w:after="0" w:line="240" w:lineRule="auto"/>
        <w:rPr>
          <w:rFonts w:ascii="Garamond" w:hAnsi="Garamond"/>
          <w:sz w:val="24"/>
          <w:szCs w:val="24"/>
        </w:rPr>
      </w:pPr>
    </w:p>
    <w:p w14:paraId="3624FD96" w14:textId="0E9B7535" w:rsidR="00CC287C" w:rsidRPr="004D04EB" w:rsidRDefault="00CC287C" w:rsidP="00B8119D">
      <w:pPr>
        <w:rPr>
          <w:rFonts w:ascii="Garamond" w:hAnsi="Garamond"/>
          <w:sz w:val="24"/>
          <w:szCs w:val="24"/>
        </w:rPr>
      </w:pPr>
      <w:r w:rsidRPr="004D04EB">
        <w:rPr>
          <w:rFonts w:ascii="Garamond" w:hAnsi="Garamond"/>
          <w:sz w:val="24"/>
          <w:szCs w:val="24"/>
        </w:rPr>
        <w:t>This course is intended as an overview for creating and critiquing sophisticated research designs using both quantitative and qualitative methodologies and data</w:t>
      </w:r>
      <w:r w:rsidR="00B8119D" w:rsidRPr="004D04EB">
        <w:rPr>
          <w:rFonts w:ascii="Garamond" w:hAnsi="Garamond"/>
          <w:sz w:val="24"/>
          <w:szCs w:val="24"/>
        </w:rPr>
        <w:t xml:space="preserve">. The course will begin with fundamental definitions and assumptions underpinning mixed methods research, and them move on to analyzing the strengths and weaknesses of specific combinations of quantitative tests, case studies, and narrative and interpretive work. Next, the course will discuss the research design choices of two award-winning books using mixed methods research, and then evaluate the qualitative and quantitative data in isolation and in combination. The final assignment is to build on the course material to produce a mixed method research design proposal. </w:t>
      </w:r>
      <w:r w:rsidRPr="004D04EB">
        <w:rPr>
          <w:rFonts w:ascii="Garamond" w:hAnsi="Garamond"/>
          <w:sz w:val="24"/>
          <w:szCs w:val="24"/>
        </w:rPr>
        <w:t xml:space="preserve">This course is ideal for </w:t>
      </w:r>
      <w:r w:rsidR="00981A82">
        <w:rPr>
          <w:rFonts w:ascii="Garamond" w:hAnsi="Garamond"/>
          <w:sz w:val="24"/>
          <w:szCs w:val="24"/>
        </w:rPr>
        <w:t xml:space="preserve">graduate students and advanced undergraduate students </w:t>
      </w:r>
      <w:r w:rsidRPr="004D04EB">
        <w:rPr>
          <w:rFonts w:ascii="Garamond" w:hAnsi="Garamond"/>
          <w:sz w:val="24"/>
          <w:szCs w:val="24"/>
        </w:rPr>
        <w:t>who are interested in learning more about designing and carrying out mixed methods research</w:t>
      </w:r>
      <w:r w:rsidR="00B8119D" w:rsidRPr="004D04EB">
        <w:rPr>
          <w:rFonts w:ascii="Garamond" w:hAnsi="Garamond"/>
          <w:sz w:val="24"/>
          <w:szCs w:val="24"/>
        </w:rPr>
        <w:t xml:space="preserve"> in se</w:t>
      </w:r>
      <w:r w:rsidRPr="004D04EB">
        <w:rPr>
          <w:rFonts w:ascii="Garamond" w:hAnsi="Garamond"/>
          <w:sz w:val="24"/>
          <w:szCs w:val="24"/>
        </w:rPr>
        <w:t xml:space="preserve">minar papers, senior essays, dissertations, and independent research projects. </w:t>
      </w:r>
    </w:p>
    <w:p w14:paraId="7DEDF217" w14:textId="77777777" w:rsidR="009937BA" w:rsidRPr="004D04EB" w:rsidRDefault="009937BA">
      <w:pPr>
        <w:rPr>
          <w:rFonts w:ascii="Garamond" w:hAnsi="Garamond"/>
          <w:b/>
          <w:bCs/>
          <w:sz w:val="24"/>
          <w:szCs w:val="24"/>
        </w:rPr>
      </w:pPr>
      <w:r w:rsidRPr="004D04EB">
        <w:rPr>
          <w:rFonts w:ascii="Garamond" w:hAnsi="Garamond"/>
          <w:b/>
          <w:bCs/>
          <w:sz w:val="24"/>
          <w:szCs w:val="24"/>
        </w:rPr>
        <w:t>Course Requirements, Format, and Grading</w:t>
      </w:r>
    </w:p>
    <w:p w14:paraId="1F98DBF0" w14:textId="6A356605" w:rsidR="00A55BD1" w:rsidRPr="004D04EB" w:rsidRDefault="00A55BD1" w:rsidP="00911DF1">
      <w:pPr>
        <w:autoSpaceDE w:val="0"/>
        <w:autoSpaceDN w:val="0"/>
        <w:adjustRightInd w:val="0"/>
        <w:spacing w:after="0" w:line="240" w:lineRule="auto"/>
        <w:rPr>
          <w:rFonts w:ascii="Garamond" w:hAnsi="Garamond" w:cs="CMR10"/>
          <w:sz w:val="24"/>
          <w:szCs w:val="24"/>
        </w:rPr>
      </w:pPr>
      <w:r w:rsidRPr="004D04EB">
        <w:rPr>
          <w:rFonts w:ascii="Garamond" w:hAnsi="Garamond" w:cs="CMR10"/>
          <w:sz w:val="24"/>
          <w:szCs w:val="24"/>
        </w:rPr>
        <w:t xml:space="preserve">The class will be taught as a seminar which revolves around class discussion. The quality of a seminar hinges on </w:t>
      </w:r>
      <w:r w:rsidR="00911DF1" w:rsidRPr="004D04EB">
        <w:rPr>
          <w:rFonts w:ascii="Garamond" w:hAnsi="Garamond" w:cs="CMR10"/>
          <w:sz w:val="24"/>
          <w:szCs w:val="24"/>
        </w:rPr>
        <w:t xml:space="preserve">the quality of </w:t>
      </w:r>
      <w:r w:rsidRPr="004D04EB">
        <w:rPr>
          <w:rFonts w:ascii="Garamond" w:hAnsi="Garamond" w:cs="CMR10"/>
          <w:sz w:val="24"/>
          <w:szCs w:val="24"/>
        </w:rPr>
        <w:t>class discussion. Students are expected to come to class having done the readings</w:t>
      </w:r>
      <w:r w:rsidR="00911DF1" w:rsidRPr="004D04EB">
        <w:rPr>
          <w:rFonts w:ascii="Garamond" w:hAnsi="Garamond" w:cs="CMR10"/>
          <w:sz w:val="24"/>
          <w:szCs w:val="24"/>
        </w:rPr>
        <w:t xml:space="preserve"> </w:t>
      </w:r>
      <w:r w:rsidRPr="004D04EB">
        <w:rPr>
          <w:rFonts w:ascii="Garamond" w:hAnsi="Garamond" w:cs="CMR10"/>
          <w:sz w:val="24"/>
          <w:szCs w:val="24"/>
        </w:rPr>
        <w:t>and prepared to talk about them</w:t>
      </w:r>
      <w:r w:rsidR="00911DF1" w:rsidRPr="004D04EB">
        <w:rPr>
          <w:rFonts w:ascii="Garamond" w:hAnsi="Garamond" w:cs="CMR10"/>
          <w:sz w:val="24"/>
          <w:szCs w:val="24"/>
        </w:rPr>
        <w:t xml:space="preserve"> in depth</w:t>
      </w:r>
      <w:r w:rsidRPr="004D04EB">
        <w:rPr>
          <w:rFonts w:ascii="Garamond" w:hAnsi="Garamond" w:cs="CMR10"/>
          <w:sz w:val="24"/>
          <w:szCs w:val="24"/>
        </w:rPr>
        <w:t>. This may require you to prepare notes in order to remember</w:t>
      </w:r>
      <w:r w:rsidR="00911DF1" w:rsidRPr="004D04EB">
        <w:rPr>
          <w:rFonts w:ascii="Garamond" w:hAnsi="Garamond" w:cs="CMR10"/>
          <w:sz w:val="24"/>
          <w:szCs w:val="24"/>
        </w:rPr>
        <w:t xml:space="preserve"> </w:t>
      </w:r>
      <w:r w:rsidRPr="004D04EB">
        <w:rPr>
          <w:rFonts w:ascii="Garamond" w:hAnsi="Garamond" w:cs="CMR10"/>
          <w:sz w:val="24"/>
          <w:szCs w:val="24"/>
        </w:rPr>
        <w:t>important aspects of the reading</w:t>
      </w:r>
      <w:r w:rsidR="00911DF1" w:rsidRPr="004D04EB">
        <w:rPr>
          <w:rFonts w:ascii="Garamond" w:hAnsi="Garamond" w:cs="CMR10"/>
          <w:sz w:val="24"/>
          <w:szCs w:val="24"/>
        </w:rPr>
        <w:t xml:space="preserve">s. </w:t>
      </w:r>
    </w:p>
    <w:p w14:paraId="3A404CF8" w14:textId="77777777" w:rsidR="00911DF1" w:rsidRPr="004D04EB" w:rsidRDefault="00911DF1" w:rsidP="00911DF1">
      <w:pPr>
        <w:autoSpaceDE w:val="0"/>
        <w:autoSpaceDN w:val="0"/>
        <w:adjustRightInd w:val="0"/>
        <w:spacing w:after="0" w:line="240" w:lineRule="auto"/>
        <w:rPr>
          <w:rFonts w:ascii="Garamond" w:hAnsi="Garamond" w:cs="CMR10"/>
          <w:sz w:val="24"/>
          <w:szCs w:val="24"/>
        </w:rPr>
      </w:pPr>
    </w:p>
    <w:p w14:paraId="10DA3227" w14:textId="7CEC2A99" w:rsidR="000645E4" w:rsidRPr="004D04EB" w:rsidRDefault="00A55BD1" w:rsidP="00FA3C35">
      <w:pPr>
        <w:autoSpaceDE w:val="0"/>
        <w:autoSpaceDN w:val="0"/>
        <w:adjustRightInd w:val="0"/>
        <w:spacing w:after="0" w:line="240" w:lineRule="auto"/>
        <w:rPr>
          <w:rFonts w:ascii="Garamond" w:hAnsi="Garamond" w:cs="CMR10"/>
          <w:sz w:val="24"/>
          <w:szCs w:val="24"/>
        </w:rPr>
      </w:pPr>
      <w:r w:rsidRPr="004D04EB">
        <w:rPr>
          <w:rFonts w:ascii="Garamond" w:hAnsi="Garamond" w:cs="CMR10"/>
          <w:sz w:val="24"/>
          <w:szCs w:val="24"/>
        </w:rPr>
        <w:t xml:space="preserve">This class is designed to be helpful for your research. As such, the </w:t>
      </w:r>
      <w:r w:rsidR="00911DF1" w:rsidRPr="004D04EB">
        <w:rPr>
          <w:rFonts w:ascii="Garamond" w:hAnsi="Garamond" w:cs="CMR10"/>
          <w:sz w:val="24"/>
          <w:szCs w:val="24"/>
        </w:rPr>
        <w:t>course builds towards a final</w:t>
      </w:r>
      <w:r w:rsidRPr="004D04EB">
        <w:rPr>
          <w:rFonts w:ascii="Garamond" w:hAnsi="Garamond" w:cs="CMR10"/>
          <w:sz w:val="24"/>
          <w:szCs w:val="24"/>
        </w:rPr>
        <w:t xml:space="preserve"> </w:t>
      </w:r>
      <w:r w:rsidR="00911DF1" w:rsidRPr="004D04EB">
        <w:rPr>
          <w:rFonts w:ascii="Garamond" w:hAnsi="Garamond" w:cs="CMR10"/>
          <w:sz w:val="24"/>
          <w:szCs w:val="24"/>
        </w:rPr>
        <w:t xml:space="preserve">paper in which the student is required to create an original mixed methods research design. </w:t>
      </w:r>
      <w:r w:rsidRPr="004D04EB">
        <w:rPr>
          <w:rFonts w:ascii="Garamond" w:hAnsi="Garamond" w:cs="CMR10"/>
          <w:sz w:val="24"/>
          <w:szCs w:val="24"/>
        </w:rPr>
        <w:t xml:space="preserve">The </w:t>
      </w:r>
      <w:r w:rsidR="00911DF1" w:rsidRPr="004D04EB">
        <w:rPr>
          <w:rFonts w:ascii="Garamond" w:hAnsi="Garamond" w:cs="CMR10"/>
          <w:sz w:val="24"/>
          <w:szCs w:val="24"/>
        </w:rPr>
        <w:t>paper</w:t>
      </w:r>
      <w:r w:rsidRPr="004D04EB">
        <w:rPr>
          <w:rFonts w:ascii="Garamond" w:hAnsi="Garamond" w:cs="CMR10"/>
          <w:sz w:val="24"/>
          <w:szCs w:val="24"/>
        </w:rPr>
        <w:t xml:space="preserve"> should propose </w:t>
      </w:r>
      <w:r w:rsidR="00911DF1" w:rsidRPr="004D04EB">
        <w:rPr>
          <w:rFonts w:ascii="Garamond" w:hAnsi="Garamond" w:cs="CMR10"/>
          <w:sz w:val="24"/>
          <w:szCs w:val="24"/>
        </w:rPr>
        <w:t xml:space="preserve">a research project using a mixed methods approach, with </w:t>
      </w:r>
      <w:r w:rsidRPr="004D04EB">
        <w:rPr>
          <w:rFonts w:ascii="Garamond" w:hAnsi="Garamond" w:cs="CMR10"/>
          <w:sz w:val="24"/>
          <w:szCs w:val="24"/>
        </w:rPr>
        <w:t xml:space="preserve">the goal of producing </w:t>
      </w:r>
      <w:r w:rsidR="00911DF1" w:rsidRPr="004D04EB">
        <w:rPr>
          <w:rFonts w:ascii="Garamond" w:hAnsi="Garamond" w:cs="CMR10"/>
          <w:sz w:val="24"/>
          <w:szCs w:val="24"/>
        </w:rPr>
        <w:t xml:space="preserve">a senior essay, </w:t>
      </w:r>
      <w:r w:rsidRPr="004D04EB">
        <w:rPr>
          <w:rFonts w:ascii="Garamond" w:hAnsi="Garamond" w:cs="CMR10"/>
          <w:sz w:val="24"/>
          <w:szCs w:val="24"/>
        </w:rPr>
        <w:t>dissertation</w:t>
      </w:r>
      <w:r w:rsidR="00911DF1" w:rsidRPr="004D04EB">
        <w:rPr>
          <w:rFonts w:ascii="Garamond" w:hAnsi="Garamond" w:cs="CMR10"/>
          <w:sz w:val="24"/>
          <w:szCs w:val="24"/>
        </w:rPr>
        <w:t xml:space="preserve">, or other independent research project. </w:t>
      </w:r>
      <w:r w:rsidRPr="004D04EB">
        <w:rPr>
          <w:rFonts w:ascii="Garamond" w:hAnsi="Garamond" w:cs="CMR10"/>
          <w:sz w:val="24"/>
          <w:szCs w:val="24"/>
        </w:rPr>
        <w:t xml:space="preserve">The </w:t>
      </w:r>
      <w:r w:rsidR="00911DF1" w:rsidRPr="004D04EB">
        <w:rPr>
          <w:rFonts w:ascii="Garamond" w:hAnsi="Garamond" w:cs="CMR10"/>
          <w:sz w:val="24"/>
          <w:szCs w:val="24"/>
        </w:rPr>
        <w:t>fi</w:t>
      </w:r>
      <w:r w:rsidRPr="004D04EB">
        <w:rPr>
          <w:rFonts w:ascii="Garamond" w:hAnsi="Garamond" w:cs="CMR10"/>
          <w:sz w:val="24"/>
          <w:szCs w:val="24"/>
        </w:rPr>
        <w:t xml:space="preserve">nal paper is due </w:t>
      </w:r>
      <w:r w:rsidR="004334E3">
        <w:rPr>
          <w:rFonts w:ascii="Garamond" w:hAnsi="Garamond" w:cs="CMR10"/>
          <w:sz w:val="24"/>
          <w:szCs w:val="24"/>
        </w:rPr>
        <w:t>through Canvas on</w:t>
      </w:r>
      <w:r w:rsidRPr="004D04EB">
        <w:rPr>
          <w:rFonts w:ascii="Garamond" w:hAnsi="Garamond" w:cs="CMR10"/>
          <w:sz w:val="24"/>
          <w:szCs w:val="24"/>
        </w:rPr>
        <w:t xml:space="preserve"> </w:t>
      </w:r>
      <w:r w:rsidR="00911DF1" w:rsidRPr="00981A82">
        <w:rPr>
          <w:rFonts w:ascii="Garamond" w:hAnsi="Garamond" w:cs="CMBX10"/>
          <w:b/>
          <w:bCs/>
          <w:sz w:val="24"/>
          <w:szCs w:val="24"/>
        </w:rPr>
        <w:t xml:space="preserve">Friday, May 3, 2019 </w:t>
      </w:r>
      <w:r w:rsidRPr="00981A82">
        <w:rPr>
          <w:rFonts w:ascii="Garamond" w:hAnsi="Garamond" w:cs="CMBX10"/>
          <w:b/>
          <w:bCs/>
          <w:sz w:val="24"/>
          <w:szCs w:val="24"/>
        </w:rPr>
        <w:t>by 5 pm.</w:t>
      </w:r>
    </w:p>
    <w:p w14:paraId="51047505" w14:textId="76F6C71B" w:rsidR="000645E4" w:rsidRPr="004D04EB" w:rsidRDefault="000645E4" w:rsidP="000645E4">
      <w:pPr>
        <w:autoSpaceDE w:val="0"/>
        <w:autoSpaceDN w:val="0"/>
        <w:adjustRightInd w:val="0"/>
        <w:spacing w:after="0" w:line="240" w:lineRule="auto"/>
        <w:rPr>
          <w:rFonts w:ascii="Garamond" w:hAnsi="Garamond" w:cs="CMR10"/>
          <w:sz w:val="24"/>
          <w:szCs w:val="24"/>
        </w:rPr>
      </w:pPr>
    </w:p>
    <w:p w14:paraId="1336F917" w14:textId="67D26D77" w:rsidR="00911DF1" w:rsidRPr="004D04EB" w:rsidRDefault="00911DF1" w:rsidP="000645E4">
      <w:pPr>
        <w:autoSpaceDE w:val="0"/>
        <w:autoSpaceDN w:val="0"/>
        <w:adjustRightInd w:val="0"/>
        <w:spacing w:after="0" w:line="240" w:lineRule="auto"/>
        <w:rPr>
          <w:rFonts w:ascii="Garamond" w:hAnsi="Garamond" w:cs="CMR10"/>
          <w:sz w:val="24"/>
          <w:szCs w:val="24"/>
        </w:rPr>
      </w:pPr>
      <w:r w:rsidRPr="004D04EB">
        <w:rPr>
          <w:rFonts w:ascii="Garamond" w:hAnsi="Garamond" w:cs="CMR10"/>
          <w:sz w:val="24"/>
          <w:szCs w:val="24"/>
        </w:rPr>
        <w:t>Your grade will be calculated as follows:</w:t>
      </w:r>
    </w:p>
    <w:p w14:paraId="0EBE6824" w14:textId="77777777" w:rsidR="00CD0AD0" w:rsidRPr="004D04EB" w:rsidRDefault="00CD0AD0" w:rsidP="000645E4">
      <w:pPr>
        <w:autoSpaceDE w:val="0"/>
        <w:autoSpaceDN w:val="0"/>
        <w:adjustRightInd w:val="0"/>
        <w:spacing w:after="0" w:line="240" w:lineRule="auto"/>
        <w:rPr>
          <w:rFonts w:ascii="Garamond" w:hAnsi="Garamond" w:cs="CMBX10"/>
          <w:sz w:val="24"/>
          <w:szCs w:val="24"/>
        </w:rPr>
      </w:pPr>
    </w:p>
    <w:p w14:paraId="25BCC0CA" w14:textId="530E7D95" w:rsidR="00C54C9D" w:rsidRPr="004D04EB" w:rsidRDefault="00C54C9D" w:rsidP="00315D45">
      <w:pPr>
        <w:pStyle w:val="ListParagraph"/>
        <w:numPr>
          <w:ilvl w:val="0"/>
          <w:numId w:val="14"/>
        </w:numPr>
        <w:autoSpaceDE w:val="0"/>
        <w:autoSpaceDN w:val="0"/>
        <w:adjustRightInd w:val="0"/>
        <w:spacing w:after="0" w:line="240" w:lineRule="auto"/>
        <w:rPr>
          <w:rFonts w:ascii="Garamond" w:hAnsi="Garamond" w:cs="CMR10"/>
          <w:sz w:val="24"/>
          <w:szCs w:val="24"/>
        </w:rPr>
      </w:pPr>
      <w:r w:rsidRPr="00F85F13">
        <w:rPr>
          <w:rFonts w:ascii="Garamond" w:hAnsi="Garamond" w:cs="CMBX10"/>
          <w:sz w:val="24"/>
          <w:szCs w:val="24"/>
          <w:u w:val="single"/>
        </w:rPr>
        <w:t>20 points</w:t>
      </w:r>
      <w:r w:rsidRPr="004D04EB">
        <w:rPr>
          <w:rFonts w:ascii="Garamond" w:hAnsi="Garamond" w:cs="CMBX10"/>
          <w:sz w:val="24"/>
          <w:szCs w:val="24"/>
        </w:rPr>
        <w:t xml:space="preserve"> </w:t>
      </w:r>
      <w:r w:rsidRPr="004D04EB">
        <w:rPr>
          <w:rFonts w:ascii="Garamond" w:hAnsi="Garamond" w:cs="CMR10"/>
          <w:sz w:val="24"/>
          <w:szCs w:val="24"/>
        </w:rPr>
        <w:t>of your grade will be determined by attendance and participation in lectures. Regular attendance and participation are important for understanding the material and for getting the most out of this course.</w:t>
      </w:r>
    </w:p>
    <w:p w14:paraId="26A5BE40" w14:textId="20218FB9" w:rsidR="00A55BD1" w:rsidRPr="004D04EB" w:rsidRDefault="00BF6474" w:rsidP="00A55BD1">
      <w:pPr>
        <w:pStyle w:val="ListParagraph"/>
        <w:numPr>
          <w:ilvl w:val="0"/>
          <w:numId w:val="14"/>
        </w:numPr>
        <w:autoSpaceDE w:val="0"/>
        <w:autoSpaceDN w:val="0"/>
        <w:adjustRightInd w:val="0"/>
        <w:spacing w:after="0" w:line="240" w:lineRule="auto"/>
        <w:rPr>
          <w:rFonts w:ascii="Garamond" w:hAnsi="Garamond" w:cs="CMR10"/>
          <w:sz w:val="24"/>
          <w:szCs w:val="24"/>
        </w:rPr>
      </w:pPr>
      <w:r w:rsidRPr="00F85F13">
        <w:rPr>
          <w:rFonts w:ascii="Garamond" w:hAnsi="Garamond" w:cs="CMR10"/>
          <w:sz w:val="24"/>
          <w:szCs w:val="24"/>
          <w:u w:val="single"/>
        </w:rPr>
        <w:t>20</w:t>
      </w:r>
      <w:r w:rsidR="00911DF1" w:rsidRPr="00F85F13">
        <w:rPr>
          <w:rFonts w:ascii="Garamond" w:hAnsi="Garamond" w:cs="CMR10"/>
          <w:sz w:val="24"/>
          <w:szCs w:val="24"/>
          <w:u w:val="single"/>
        </w:rPr>
        <w:t xml:space="preserve"> </w:t>
      </w:r>
      <w:r w:rsidR="00C54C9D" w:rsidRPr="00F85F13">
        <w:rPr>
          <w:rFonts w:ascii="Garamond" w:hAnsi="Garamond" w:cs="CMR10"/>
          <w:sz w:val="24"/>
          <w:szCs w:val="24"/>
          <w:u w:val="single"/>
        </w:rPr>
        <w:t>points</w:t>
      </w:r>
      <w:r w:rsidR="00C54C9D" w:rsidRPr="004D04EB">
        <w:rPr>
          <w:rFonts w:ascii="Garamond" w:hAnsi="Garamond" w:cs="CMR10"/>
          <w:sz w:val="24"/>
          <w:szCs w:val="24"/>
        </w:rPr>
        <w:t xml:space="preserve"> of your grade will be determined by </w:t>
      </w:r>
      <w:r w:rsidRPr="004D04EB">
        <w:rPr>
          <w:rFonts w:ascii="Garamond" w:hAnsi="Garamond" w:cs="CMR10"/>
          <w:sz w:val="24"/>
          <w:szCs w:val="24"/>
        </w:rPr>
        <w:t xml:space="preserve">an in-class facilitation during weeks 2-9. You will be expected to provide a brief introduction to the topic covered for that day, and lead us in discussion for the first half of class. </w:t>
      </w:r>
    </w:p>
    <w:p w14:paraId="38134636" w14:textId="0E4CF77B" w:rsidR="00C8572C" w:rsidRPr="004D04EB" w:rsidRDefault="00FB6A93" w:rsidP="00800E6C">
      <w:pPr>
        <w:pStyle w:val="ListParagraph"/>
        <w:numPr>
          <w:ilvl w:val="0"/>
          <w:numId w:val="14"/>
        </w:numPr>
        <w:autoSpaceDE w:val="0"/>
        <w:autoSpaceDN w:val="0"/>
        <w:adjustRightInd w:val="0"/>
        <w:spacing w:after="0" w:line="240" w:lineRule="auto"/>
        <w:rPr>
          <w:rFonts w:ascii="Garamond" w:hAnsi="Garamond" w:cs="CMR10"/>
          <w:sz w:val="24"/>
          <w:szCs w:val="24"/>
        </w:rPr>
      </w:pPr>
      <w:r w:rsidRPr="00F85F13">
        <w:rPr>
          <w:rFonts w:ascii="Garamond" w:hAnsi="Garamond" w:cs="CMBX10"/>
          <w:sz w:val="24"/>
          <w:szCs w:val="24"/>
          <w:u w:val="single"/>
        </w:rPr>
        <w:t>5</w:t>
      </w:r>
      <w:r w:rsidR="00911DF1" w:rsidRPr="00F85F13">
        <w:rPr>
          <w:rFonts w:ascii="Garamond" w:hAnsi="Garamond" w:cs="CMBX10"/>
          <w:sz w:val="24"/>
          <w:szCs w:val="24"/>
          <w:u w:val="single"/>
        </w:rPr>
        <w:t>0</w:t>
      </w:r>
      <w:r w:rsidR="00C54C9D" w:rsidRPr="00F85F13">
        <w:rPr>
          <w:rFonts w:ascii="Garamond" w:hAnsi="Garamond" w:cs="CMBX10"/>
          <w:sz w:val="24"/>
          <w:szCs w:val="24"/>
          <w:u w:val="single"/>
        </w:rPr>
        <w:t xml:space="preserve"> points</w:t>
      </w:r>
      <w:r w:rsidR="00C54C9D" w:rsidRPr="004D04EB">
        <w:rPr>
          <w:rFonts w:ascii="Garamond" w:hAnsi="Garamond" w:cs="CMBX10"/>
          <w:sz w:val="24"/>
          <w:szCs w:val="24"/>
        </w:rPr>
        <w:t xml:space="preserve"> </w:t>
      </w:r>
      <w:r w:rsidR="00C54C9D" w:rsidRPr="004D04EB">
        <w:rPr>
          <w:rFonts w:ascii="Garamond" w:hAnsi="Garamond" w:cs="CMR10"/>
          <w:sz w:val="24"/>
          <w:szCs w:val="24"/>
        </w:rPr>
        <w:t xml:space="preserve">of your grade will be determined by a </w:t>
      </w:r>
      <w:r w:rsidR="00800E6C" w:rsidRPr="004D04EB">
        <w:rPr>
          <w:rFonts w:ascii="Garamond" w:hAnsi="Garamond" w:cs="CMR10"/>
          <w:sz w:val="24"/>
          <w:szCs w:val="24"/>
        </w:rPr>
        <w:t>fi</w:t>
      </w:r>
      <w:r w:rsidR="00C54C9D" w:rsidRPr="004D04EB">
        <w:rPr>
          <w:rFonts w:ascii="Garamond" w:hAnsi="Garamond" w:cs="CMR10"/>
          <w:sz w:val="24"/>
          <w:szCs w:val="24"/>
        </w:rPr>
        <w:t xml:space="preserve">nal </w:t>
      </w:r>
      <w:r w:rsidR="00800E6C" w:rsidRPr="004D04EB">
        <w:rPr>
          <w:rFonts w:ascii="Garamond" w:hAnsi="Garamond" w:cs="CMR10"/>
          <w:sz w:val="24"/>
          <w:szCs w:val="24"/>
        </w:rPr>
        <w:t>paper</w:t>
      </w:r>
      <w:r w:rsidR="00911DF1" w:rsidRPr="004D04EB">
        <w:rPr>
          <w:rFonts w:ascii="Garamond" w:hAnsi="Garamond" w:cs="CMR10"/>
          <w:sz w:val="24"/>
          <w:szCs w:val="24"/>
        </w:rPr>
        <w:t xml:space="preserve"> outlining an original mixed methods research design.</w:t>
      </w:r>
      <w:r w:rsidR="00800E6C" w:rsidRPr="004D04EB">
        <w:rPr>
          <w:rFonts w:ascii="Garamond" w:hAnsi="Garamond" w:cs="CMR10"/>
          <w:sz w:val="24"/>
          <w:szCs w:val="24"/>
        </w:rPr>
        <w:t xml:space="preserve"> </w:t>
      </w:r>
    </w:p>
    <w:p w14:paraId="7C5CFC5F" w14:textId="0CE50BA7" w:rsidR="00C8572C" w:rsidRPr="004D04EB" w:rsidRDefault="00A50601" w:rsidP="00C8572C">
      <w:pPr>
        <w:pStyle w:val="ListParagraph"/>
        <w:numPr>
          <w:ilvl w:val="1"/>
          <w:numId w:val="14"/>
        </w:numPr>
        <w:autoSpaceDE w:val="0"/>
        <w:autoSpaceDN w:val="0"/>
        <w:adjustRightInd w:val="0"/>
        <w:spacing w:after="0" w:line="240" w:lineRule="auto"/>
        <w:rPr>
          <w:rFonts w:ascii="Garamond" w:hAnsi="Garamond" w:cs="CMR10"/>
          <w:sz w:val="24"/>
          <w:szCs w:val="24"/>
        </w:rPr>
      </w:pPr>
      <w:r w:rsidRPr="004D04EB">
        <w:rPr>
          <w:rFonts w:ascii="Garamond" w:hAnsi="Garamond" w:cs="CMR10"/>
          <w:sz w:val="24"/>
          <w:szCs w:val="24"/>
        </w:rPr>
        <w:lastRenderedPageBreak/>
        <w:t xml:space="preserve">For undergraduate students, the paper must be </w:t>
      </w:r>
      <w:r w:rsidR="003F74A3" w:rsidRPr="004D04EB">
        <w:rPr>
          <w:rFonts w:ascii="Garamond" w:hAnsi="Garamond" w:cs="CMR10"/>
          <w:sz w:val="24"/>
          <w:szCs w:val="24"/>
        </w:rPr>
        <w:t xml:space="preserve">at least </w:t>
      </w:r>
      <w:r w:rsidRPr="004D04EB">
        <w:rPr>
          <w:rFonts w:ascii="Garamond" w:hAnsi="Garamond" w:cs="CMR10"/>
          <w:sz w:val="24"/>
          <w:szCs w:val="24"/>
        </w:rPr>
        <w:t xml:space="preserve">15 pages. </w:t>
      </w:r>
      <w:r w:rsidR="00C8572C" w:rsidRPr="004D04EB">
        <w:rPr>
          <w:rFonts w:ascii="Garamond" w:hAnsi="Garamond" w:cs="CMR10"/>
          <w:sz w:val="24"/>
          <w:szCs w:val="24"/>
        </w:rPr>
        <w:t xml:space="preserve">The paper can serve as a research design for a senior </w:t>
      </w:r>
      <w:r w:rsidR="003F74A3" w:rsidRPr="004D04EB">
        <w:rPr>
          <w:rFonts w:ascii="Garamond" w:hAnsi="Garamond" w:cs="CMR10"/>
          <w:sz w:val="24"/>
          <w:szCs w:val="24"/>
        </w:rPr>
        <w:t xml:space="preserve">thesis </w:t>
      </w:r>
      <w:r w:rsidR="00C8572C" w:rsidRPr="004D04EB">
        <w:rPr>
          <w:rFonts w:ascii="Garamond" w:hAnsi="Garamond" w:cs="CMR10"/>
          <w:sz w:val="24"/>
          <w:szCs w:val="24"/>
        </w:rPr>
        <w:t xml:space="preserve">or an independent research project.  </w:t>
      </w:r>
    </w:p>
    <w:p w14:paraId="60525EDF" w14:textId="1A799845" w:rsidR="00C54C9D" w:rsidRPr="004D04EB" w:rsidRDefault="00A50601" w:rsidP="00E3346C">
      <w:pPr>
        <w:pStyle w:val="ListParagraph"/>
        <w:numPr>
          <w:ilvl w:val="1"/>
          <w:numId w:val="14"/>
        </w:numPr>
        <w:autoSpaceDE w:val="0"/>
        <w:autoSpaceDN w:val="0"/>
        <w:adjustRightInd w:val="0"/>
        <w:spacing w:after="0" w:line="240" w:lineRule="auto"/>
        <w:rPr>
          <w:rFonts w:ascii="Garamond" w:hAnsi="Garamond"/>
          <w:sz w:val="24"/>
          <w:szCs w:val="24"/>
        </w:rPr>
      </w:pPr>
      <w:r w:rsidRPr="004D04EB">
        <w:rPr>
          <w:rFonts w:ascii="Garamond" w:hAnsi="Garamond" w:cs="CMR10"/>
          <w:sz w:val="24"/>
          <w:szCs w:val="24"/>
        </w:rPr>
        <w:t xml:space="preserve">For graduate students, the paper </w:t>
      </w:r>
      <w:r w:rsidR="00C8572C" w:rsidRPr="004D04EB">
        <w:rPr>
          <w:rFonts w:ascii="Garamond" w:hAnsi="Garamond" w:cs="CMR10"/>
          <w:sz w:val="24"/>
          <w:szCs w:val="24"/>
        </w:rPr>
        <w:t xml:space="preserve">must be at least 25 pages. The paper can serve as a research design for a dissertation project (in which case, the design </w:t>
      </w:r>
      <w:r w:rsidR="00E3346C" w:rsidRPr="004D04EB">
        <w:rPr>
          <w:rFonts w:ascii="Garamond" w:hAnsi="Garamond" w:cs="CMR10"/>
          <w:sz w:val="24"/>
          <w:szCs w:val="24"/>
        </w:rPr>
        <w:t>may require more</w:t>
      </w:r>
      <w:r w:rsidR="00C8572C" w:rsidRPr="004D04EB">
        <w:rPr>
          <w:rFonts w:ascii="Garamond" w:hAnsi="Garamond" w:cs="CMR10"/>
          <w:sz w:val="24"/>
          <w:szCs w:val="24"/>
        </w:rPr>
        <w:t xml:space="preserve"> than 25 pages) or an independent research project. </w:t>
      </w:r>
    </w:p>
    <w:p w14:paraId="759D97F2" w14:textId="77777777" w:rsidR="00B4239D" w:rsidRPr="004D04EB" w:rsidRDefault="00B4239D" w:rsidP="00B4239D">
      <w:pPr>
        <w:autoSpaceDE w:val="0"/>
        <w:autoSpaceDN w:val="0"/>
        <w:adjustRightInd w:val="0"/>
        <w:spacing w:after="0" w:line="240" w:lineRule="auto"/>
        <w:rPr>
          <w:rFonts w:ascii="Garamond" w:hAnsi="Garamond"/>
          <w:sz w:val="24"/>
          <w:szCs w:val="24"/>
        </w:rPr>
      </w:pPr>
    </w:p>
    <w:p w14:paraId="2A99B072" w14:textId="69C9128B" w:rsidR="00BF6474" w:rsidRPr="00F85F13" w:rsidRDefault="00B4239D" w:rsidP="00B4239D">
      <w:pPr>
        <w:autoSpaceDE w:val="0"/>
        <w:autoSpaceDN w:val="0"/>
        <w:adjustRightInd w:val="0"/>
        <w:spacing w:after="0" w:line="240" w:lineRule="auto"/>
        <w:ind w:left="1080"/>
        <w:rPr>
          <w:rFonts w:ascii="Garamond" w:hAnsi="Garamond"/>
          <w:sz w:val="24"/>
          <w:szCs w:val="24"/>
          <w:u w:val="single"/>
        </w:rPr>
      </w:pPr>
      <w:r w:rsidRPr="004D04EB">
        <w:rPr>
          <w:rFonts w:ascii="Garamond" w:hAnsi="Garamond"/>
          <w:i/>
          <w:iCs/>
          <w:sz w:val="24"/>
          <w:szCs w:val="24"/>
        </w:rPr>
        <w:t>Research question and l</w:t>
      </w:r>
      <w:r w:rsidR="00BF6474" w:rsidRPr="004D04EB">
        <w:rPr>
          <w:rFonts w:ascii="Garamond" w:hAnsi="Garamond"/>
          <w:i/>
          <w:iCs/>
          <w:sz w:val="24"/>
          <w:szCs w:val="24"/>
        </w:rPr>
        <w:t>iterature review:</w:t>
      </w:r>
      <w:r w:rsidR="003F74A3" w:rsidRPr="004D04EB">
        <w:rPr>
          <w:rFonts w:ascii="Garamond" w:hAnsi="Garamond"/>
          <w:i/>
          <w:iCs/>
          <w:sz w:val="24"/>
          <w:szCs w:val="24"/>
        </w:rPr>
        <w:t xml:space="preserve"> </w:t>
      </w:r>
      <w:r w:rsidR="003F74A3" w:rsidRPr="00981A82">
        <w:rPr>
          <w:rFonts w:ascii="Garamond" w:hAnsi="Garamond"/>
          <w:b/>
          <w:bCs/>
          <w:i/>
          <w:iCs/>
          <w:sz w:val="24"/>
          <w:szCs w:val="24"/>
        </w:rPr>
        <w:t xml:space="preserve">Due February </w:t>
      </w:r>
      <w:r w:rsidR="004334E3" w:rsidRPr="00981A82">
        <w:rPr>
          <w:rFonts w:ascii="Garamond" w:hAnsi="Garamond"/>
          <w:b/>
          <w:bCs/>
          <w:i/>
          <w:iCs/>
          <w:sz w:val="24"/>
          <w:szCs w:val="24"/>
        </w:rPr>
        <w:t>21</w:t>
      </w:r>
      <w:r w:rsidRPr="004D04EB">
        <w:rPr>
          <w:rFonts w:ascii="Garamond" w:hAnsi="Garamond"/>
          <w:i/>
          <w:iCs/>
          <w:sz w:val="24"/>
          <w:szCs w:val="24"/>
        </w:rPr>
        <w:t xml:space="preserve"> </w:t>
      </w:r>
      <w:r w:rsidRPr="004D04EB">
        <w:rPr>
          <w:rFonts w:ascii="Garamond" w:hAnsi="Garamond"/>
          <w:sz w:val="24"/>
          <w:szCs w:val="24"/>
        </w:rPr>
        <w:t xml:space="preserve">– </w:t>
      </w:r>
      <w:r w:rsidRPr="00F85F13">
        <w:rPr>
          <w:rFonts w:ascii="Garamond" w:hAnsi="Garamond"/>
          <w:sz w:val="24"/>
          <w:szCs w:val="24"/>
          <w:u w:val="single"/>
        </w:rPr>
        <w:t>10 points</w:t>
      </w:r>
    </w:p>
    <w:p w14:paraId="203A9DD1" w14:textId="77777777" w:rsidR="00B4239D" w:rsidRPr="004D04EB" w:rsidRDefault="003F74A3" w:rsidP="00B4239D">
      <w:pPr>
        <w:pStyle w:val="ListParagraph"/>
        <w:numPr>
          <w:ilvl w:val="0"/>
          <w:numId w:val="19"/>
        </w:numPr>
        <w:autoSpaceDE w:val="0"/>
        <w:autoSpaceDN w:val="0"/>
        <w:adjustRightInd w:val="0"/>
        <w:spacing w:after="0" w:line="240" w:lineRule="auto"/>
        <w:ind w:left="1800"/>
        <w:rPr>
          <w:rFonts w:ascii="Garamond" w:hAnsi="Garamond"/>
          <w:i/>
          <w:iCs/>
          <w:sz w:val="24"/>
          <w:szCs w:val="24"/>
        </w:rPr>
      </w:pPr>
      <w:r w:rsidRPr="004D04EB">
        <w:rPr>
          <w:rFonts w:ascii="Garamond" w:hAnsi="Garamond"/>
          <w:i/>
          <w:iCs/>
          <w:sz w:val="24"/>
          <w:szCs w:val="24"/>
        </w:rPr>
        <w:t>Undergraduates: 5 pages</w:t>
      </w:r>
    </w:p>
    <w:p w14:paraId="0AB0C6B7" w14:textId="3753ADAD" w:rsidR="003F74A3" w:rsidRPr="004D04EB" w:rsidRDefault="003F74A3" w:rsidP="00B4239D">
      <w:pPr>
        <w:pStyle w:val="ListParagraph"/>
        <w:numPr>
          <w:ilvl w:val="0"/>
          <w:numId w:val="19"/>
        </w:numPr>
        <w:autoSpaceDE w:val="0"/>
        <w:autoSpaceDN w:val="0"/>
        <w:adjustRightInd w:val="0"/>
        <w:spacing w:after="0" w:line="240" w:lineRule="auto"/>
        <w:ind w:left="1800"/>
        <w:rPr>
          <w:rFonts w:ascii="Garamond" w:hAnsi="Garamond"/>
          <w:i/>
          <w:iCs/>
          <w:sz w:val="24"/>
          <w:szCs w:val="24"/>
        </w:rPr>
      </w:pPr>
      <w:r w:rsidRPr="004D04EB">
        <w:rPr>
          <w:rFonts w:ascii="Garamond" w:hAnsi="Garamond"/>
          <w:i/>
          <w:iCs/>
          <w:sz w:val="24"/>
          <w:szCs w:val="24"/>
        </w:rPr>
        <w:t>Graduates: 10 pages</w:t>
      </w:r>
    </w:p>
    <w:p w14:paraId="2417ECBD" w14:textId="77777777" w:rsidR="00B4239D" w:rsidRPr="004D04EB" w:rsidRDefault="00B4239D" w:rsidP="00B4239D">
      <w:pPr>
        <w:autoSpaceDE w:val="0"/>
        <w:autoSpaceDN w:val="0"/>
        <w:adjustRightInd w:val="0"/>
        <w:spacing w:after="0" w:line="240" w:lineRule="auto"/>
        <w:ind w:left="1080"/>
        <w:rPr>
          <w:rFonts w:ascii="Garamond" w:hAnsi="Garamond"/>
          <w:i/>
          <w:iCs/>
          <w:sz w:val="24"/>
          <w:szCs w:val="24"/>
        </w:rPr>
      </w:pPr>
    </w:p>
    <w:p w14:paraId="2F589751" w14:textId="39DB1095" w:rsidR="003F74A3" w:rsidRPr="004D04EB" w:rsidRDefault="003F74A3" w:rsidP="00B4239D">
      <w:pPr>
        <w:autoSpaceDE w:val="0"/>
        <w:autoSpaceDN w:val="0"/>
        <w:adjustRightInd w:val="0"/>
        <w:spacing w:after="0" w:line="240" w:lineRule="auto"/>
        <w:ind w:left="1080"/>
        <w:rPr>
          <w:rFonts w:ascii="Garamond" w:hAnsi="Garamond"/>
          <w:sz w:val="24"/>
          <w:szCs w:val="24"/>
        </w:rPr>
      </w:pPr>
      <w:r w:rsidRPr="004D04EB">
        <w:rPr>
          <w:rFonts w:ascii="Garamond" w:hAnsi="Garamond"/>
          <w:i/>
          <w:iCs/>
          <w:sz w:val="24"/>
          <w:szCs w:val="24"/>
        </w:rPr>
        <w:t xml:space="preserve">Research design: </w:t>
      </w:r>
      <w:r w:rsidRPr="00981A82">
        <w:rPr>
          <w:rFonts w:ascii="Garamond" w:hAnsi="Garamond"/>
          <w:b/>
          <w:bCs/>
          <w:i/>
          <w:iCs/>
          <w:sz w:val="24"/>
          <w:szCs w:val="24"/>
        </w:rPr>
        <w:t>Due April 4</w:t>
      </w:r>
      <w:r w:rsidR="00B4239D" w:rsidRPr="004D04EB">
        <w:rPr>
          <w:rFonts w:ascii="Garamond" w:hAnsi="Garamond"/>
          <w:i/>
          <w:iCs/>
          <w:sz w:val="24"/>
          <w:szCs w:val="24"/>
        </w:rPr>
        <w:t xml:space="preserve"> </w:t>
      </w:r>
      <w:r w:rsidR="00B4239D" w:rsidRPr="004D04EB">
        <w:rPr>
          <w:rFonts w:ascii="Garamond" w:hAnsi="Garamond"/>
          <w:sz w:val="24"/>
          <w:szCs w:val="24"/>
        </w:rPr>
        <w:t xml:space="preserve">– </w:t>
      </w:r>
      <w:r w:rsidR="00B4239D" w:rsidRPr="00F85F13">
        <w:rPr>
          <w:rFonts w:ascii="Garamond" w:hAnsi="Garamond"/>
          <w:sz w:val="24"/>
          <w:szCs w:val="24"/>
          <w:u w:val="single"/>
        </w:rPr>
        <w:t>10 points</w:t>
      </w:r>
    </w:p>
    <w:p w14:paraId="61A95D86" w14:textId="77777777" w:rsidR="00B4239D" w:rsidRPr="004D04EB" w:rsidRDefault="003F74A3" w:rsidP="00B4239D">
      <w:pPr>
        <w:pStyle w:val="ListParagraph"/>
        <w:numPr>
          <w:ilvl w:val="0"/>
          <w:numId w:val="19"/>
        </w:numPr>
        <w:autoSpaceDE w:val="0"/>
        <w:autoSpaceDN w:val="0"/>
        <w:adjustRightInd w:val="0"/>
        <w:spacing w:after="0" w:line="240" w:lineRule="auto"/>
        <w:ind w:left="1800"/>
        <w:rPr>
          <w:rFonts w:ascii="Garamond" w:hAnsi="Garamond"/>
          <w:i/>
          <w:iCs/>
          <w:sz w:val="24"/>
          <w:szCs w:val="24"/>
        </w:rPr>
      </w:pPr>
      <w:r w:rsidRPr="004D04EB">
        <w:rPr>
          <w:rFonts w:ascii="Garamond" w:hAnsi="Garamond"/>
          <w:i/>
          <w:iCs/>
          <w:sz w:val="24"/>
          <w:szCs w:val="24"/>
        </w:rPr>
        <w:t>Undergraduates: 5 pages</w:t>
      </w:r>
    </w:p>
    <w:p w14:paraId="57D6EFEB" w14:textId="14DC4756" w:rsidR="003F74A3" w:rsidRPr="004D04EB" w:rsidRDefault="003F74A3" w:rsidP="00B4239D">
      <w:pPr>
        <w:pStyle w:val="ListParagraph"/>
        <w:numPr>
          <w:ilvl w:val="0"/>
          <w:numId w:val="19"/>
        </w:numPr>
        <w:autoSpaceDE w:val="0"/>
        <w:autoSpaceDN w:val="0"/>
        <w:adjustRightInd w:val="0"/>
        <w:spacing w:after="0" w:line="240" w:lineRule="auto"/>
        <w:ind w:left="1800"/>
        <w:rPr>
          <w:rFonts w:ascii="Garamond" w:hAnsi="Garamond"/>
          <w:i/>
          <w:iCs/>
          <w:sz w:val="24"/>
          <w:szCs w:val="24"/>
        </w:rPr>
      </w:pPr>
      <w:r w:rsidRPr="004D04EB">
        <w:rPr>
          <w:rFonts w:ascii="Garamond" w:hAnsi="Garamond"/>
          <w:i/>
          <w:iCs/>
          <w:sz w:val="24"/>
          <w:szCs w:val="24"/>
        </w:rPr>
        <w:t>Graduates: 10 pages</w:t>
      </w:r>
    </w:p>
    <w:p w14:paraId="23EFE9BE" w14:textId="77777777" w:rsidR="00B4239D" w:rsidRPr="004D04EB" w:rsidRDefault="00B4239D" w:rsidP="00B4239D">
      <w:pPr>
        <w:autoSpaceDE w:val="0"/>
        <w:autoSpaceDN w:val="0"/>
        <w:adjustRightInd w:val="0"/>
        <w:spacing w:after="0" w:line="240" w:lineRule="auto"/>
        <w:ind w:left="1080"/>
        <w:rPr>
          <w:rFonts w:ascii="Garamond" w:hAnsi="Garamond"/>
          <w:i/>
          <w:iCs/>
          <w:sz w:val="24"/>
          <w:szCs w:val="24"/>
        </w:rPr>
      </w:pPr>
    </w:p>
    <w:p w14:paraId="3B176B3A" w14:textId="77777777" w:rsidR="00B4239D" w:rsidRPr="004D04EB" w:rsidRDefault="003F74A3" w:rsidP="00B4239D">
      <w:pPr>
        <w:autoSpaceDE w:val="0"/>
        <w:autoSpaceDN w:val="0"/>
        <w:adjustRightInd w:val="0"/>
        <w:spacing w:after="0" w:line="240" w:lineRule="auto"/>
        <w:ind w:left="1080"/>
        <w:rPr>
          <w:rFonts w:ascii="Garamond" w:hAnsi="Garamond"/>
          <w:sz w:val="24"/>
          <w:szCs w:val="24"/>
        </w:rPr>
      </w:pPr>
      <w:r w:rsidRPr="004D04EB">
        <w:rPr>
          <w:rFonts w:ascii="Garamond" w:hAnsi="Garamond"/>
          <w:i/>
          <w:iCs/>
          <w:sz w:val="24"/>
          <w:szCs w:val="24"/>
        </w:rPr>
        <w:t xml:space="preserve">Justification of methodological approach: </w:t>
      </w:r>
      <w:r w:rsidRPr="00981A82">
        <w:rPr>
          <w:rFonts w:ascii="Garamond" w:hAnsi="Garamond"/>
          <w:b/>
          <w:bCs/>
          <w:i/>
          <w:iCs/>
          <w:sz w:val="24"/>
          <w:szCs w:val="24"/>
        </w:rPr>
        <w:t>Due April 25</w:t>
      </w:r>
      <w:r w:rsidR="00B4239D" w:rsidRPr="004D04EB">
        <w:rPr>
          <w:rFonts w:ascii="Garamond" w:hAnsi="Garamond"/>
          <w:i/>
          <w:iCs/>
          <w:sz w:val="24"/>
          <w:szCs w:val="24"/>
        </w:rPr>
        <w:t xml:space="preserve"> </w:t>
      </w:r>
      <w:r w:rsidR="00B4239D" w:rsidRPr="004D04EB">
        <w:rPr>
          <w:rFonts w:ascii="Garamond" w:hAnsi="Garamond"/>
          <w:sz w:val="24"/>
          <w:szCs w:val="24"/>
        </w:rPr>
        <w:t xml:space="preserve">– </w:t>
      </w:r>
      <w:r w:rsidR="00B4239D" w:rsidRPr="00F85F13">
        <w:rPr>
          <w:rFonts w:ascii="Garamond" w:hAnsi="Garamond"/>
          <w:sz w:val="24"/>
          <w:szCs w:val="24"/>
          <w:u w:val="single"/>
        </w:rPr>
        <w:t>10 points</w:t>
      </w:r>
    </w:p>
    <w:p w14:paraId="7DC5F83C" w14:textId="77777777" w:rsidR="00B4239D" w:rsidRPr="004D04EB" w:rsidRDefault="003F74A3" w:rsidP="00B4239D">
      <w:pPr>
        <w:pStyle w:val="ListParagraph"/>
        <w:numPr>
          <w:ilvl w:val="0"/>
          <w:numId w:val="19"/>
        </w:numPr>
        <w:autoSpaceDE w:val="0"/>
        <w:autoSpaceDN w:val="0"/>
        <w:adjustRightInd w:val="0"/>
        <w:spacing w:after="0" w:line="240" w:lineRule="auto"/>
        <w:ind w:left="1800"/>
        <w:rPr>
          <w:rFonts w:ascii="Garamond" w:hAnsi="Garamond"/>
          <w:sz w:val="24"/>
          <w:szCs w:val="24"/>
        </w:rPr>
      </w:pPr>
      <w:r w:rsidRPr="004D04EB">
        <w:rPr>
          <w:rFonts w:ascii="Garamond" w:hAnsi="Garamond"/>
          <w:i/>
          <w:iCs/>
          <w:sz w:val="24"/>
          <w:szCs w:val="24"/>
        </w:rPr>
        <w:t>Undergraduates: 5 pages</w:t>
      </w:r>
    </w:p>
    <w:p w14:paraId="66837191" w14:textId="153A6F21" w:rsidR="003F74A3" w:rsidRPr="004D04EB" w:rsidRDefault="003F74A3" w:rsidP="00B4239D">
      <w:pPr>
        <w:pStyle w:val="ListParagraph"/>
        <w:numPr>
          <w:ilvl w:val="0"/>
          <w:numId w:val="19"/>
        </w:numPr>
        <w:autoSpaceDE w:val="0"/>
        <w:autoSpaceDN w:val="0"/>
        <w:adjustRightInd w:val="0"/>
        <w:spacing w:after="0" w:line="240" w:lineRule="auto"/>
        <w:ind w:left="1800"/>
        <w:rPr>
          <w:rFonts w:ascii="Garamond" w:hAnsi="Garamond"/>
          <w:sz w:val="24"/>
          <w:szCs w:val="24"/>
        </w:rPr>
      </w:pPr>
      <w:r w:rsidRPr="004D04EB">
        <w:rPr>
          <w:rFonts w:ascii="Garamond" w:hAnsi="Garamond"/>
          <w:i/>
          <w:iCs/>
          <w:sz w:val="24"/>
          <w:szCs w:val="24"/>
        </w:rPr>
        <w:t>Graduates: 5 pages</w:t>
      </w:r>
    </w:p>
    <w:p w14:paraId="09FF32F9" w14:textId="77777777" w:rsidR="00B4239D" w:rsidRPr="004D04EB" w:rsidRDefault="00B4239D" w:rsidP="00B4239D">
      <w:pPr>
        <w:autoSpaceDE w:val="0"/>
        <w:autoSpaceDN w:val="0"/>
        <w:adjustRightInd w:val="0"/>
        <w:spacing w:after="0" w:line="240" w:lineRule="auto"/>
        <w:ind w:left="1080"/>
        <w:rPr>
          <w:rFonts w:ascii="Garamond" w:hAnsi="Garamond"/>
          <w:sz w:val="24"/>
          <w:szCs w:val="24"/>
        </w:rPr>
      </w:pPr>
    </w:p>
    <w:p w14:paraId="7D3841E6" w14:textId="2AFEDA1E" w:rsidR="00B4239D" w:rsidRPr="004D04EB" w:rsidRDefault="00B4239D" w:rsidP="00B4239D">
      <w:pPr>
        <w:autoSpaceDE w:val="0"/>
        <w:autoSpaceDN w:val="0"/>
        <w:adjustRightInd w:val="0"/>
        <w:spacing w:after="0" w:line="240" w:lineRule="auto"/>
        <w:ind w:left="1080"/>
        <w:rPr>
          <w:rFonts w:ascii="Garamond" w:hAnsi="Garamond"/>
          <w:sz w:val="24"/>
          <w:szCs w:val="24"/>
        </w:rPr>
      </w:pPr>
      <w:r w:rsidRPr="004D04EB">
        <w:rPr>
          <w:rFonts w:ascii="Garamond" w:hAnsi="Garamond"/>
          <w:i/>
          <w:iCs/>
          <w:sz w:val="24"/>
          <w:szCs w:val="24"/>
        </w:rPr>
        <w:t xml:space="preserve">Final paper: </w:t>
      </w:r>
      <w:r w:rsidRPr="00981A82">
        <w:rPr>
          <w:rFonts w:ascii="Garamond" w:hAnsi="Garamond"/>
          <w:b/>
          <w:bCs/>
          <w:i/>
          <w:iCs/>
          <w:sz w:val="24"/>
          <w:szCs w:val="24"/>
        </w:rPr>
        <w:t xml:space="preserve">Due May </w:t>
      </w:r>
      <w:proofErr w:type="gramStart"/>
      <w:r w:rsidRPr="00981A82">
        <w:rPr>
          <w:rFonts w:ascii="Garamond" w:hAnsi="Garamond"/>
          <w:b/>
          <w:bCs/>
          <w:i/>
          <w:iCs/>
          <w:sz w:val="24"/>
          <w:szCs w:val="24"/>
        </w:rPr>
        <w:t>3</w:t>
      </w:r>
      <w:r w:rsidRPr="004D04EB">
        <w:rPr>
          <w:rFonts w:ascii="Garamond" w:hAnsi="Garamond"/>
          <w:i/>
          <w:iCs/>
          <w:sz w:val="24"/>
          <w:szCs w:val="24"/>
        </w:rPr>
        <w:t xml:space="preserve"> </w:t>
      </w:r>
      <w:r w:rsidRPr="004D04EB">
        <w:rPr>
          <w:rFonts w:ascii="Garamond" w:hAnsi="Garamond"/>
          <w:sz w:val="24"/>
          <w:szCs w:val="24"/>
        </w:rPr>
        <w:t xml:space="preserve"> -</w:t>
      </w:r>
      <w:proofErr w:type="gramEnd"/>
      <w:r w:rsidRPr="004D04EB">
        <w:rPr>
          <w:rFonts w:ascii="Garamond" w:hAnsi="Garamond"/>
          <w:sz w:val="24"/>
          <w:szCs w:val="24"/>
        </w:rPr>
        <w:t xml:space="preserve"> </w:t>
      </w:r>
      <w:r w:rsidR="00FB6A93" w:rsidRPr="00F85F13">
        <w:rPr>
          <w:rFonts w:ascii="Garamond" w:hAnsi="Garamond"/>
          <w:sz w:val="24"/>
          <w:szCs w:val="24"/>
          <w:u w:val="single"/>
        </w:rPr>
        <w:t>2</w:t>
      </w:r>
      <w:r w:rsidRPr="00F85F13">
        <w:rPr>
          <w:rFonts w:ascii="Garamond" w:hAnsi="Garamond"/>
          <w:sz w:val="24"/>
          <w:szCs w:val="24"/>
          <w:u w:val="single"/>
        </w:rPr>
        <w:t>0 points</w:t>
      </w:r>
    </w:p>
    <w:p w14:paraId="0BCF4967" w14:textId="77777777" w:rsidR="00B4239D" w:rsidRPr="004D04EB" w:rsidRDefault="00B4239D" w:rsidP="00B4239D">
      <w:pPr>
        <w:pStyle w:val="ListParagraph"/>
        <w:numPr>
          <w:ilvl w:val="0"/>
          <w:numId w:val="19"/>
        </w:numPr>
        <w:autoSpaceDE w:val="0"/>
        <w:autoSpaceDN w:val="0"/>
        <w:adjustRightInd w:val="0"/>
        <w:spacing w:after="0" w:line="240" w:lineRule="auto"/>
        <w:ind w:left="1800"/>
        <w:rPr>
          <w:rFonts w:ascii="Garamond" w:hAnsi="Garamond"/>
          <w:sz w:val="24"/>
          <w:szCs w:val="24"/>
        </w:rPr>
      </w:pPr>
      <w:r w:rsidRPr="004D04EB">
        <w:rPr>
          <w:rFonts w:ascii="Garamond" w:hAnsi="Garamond"/>
          <w:i/>
          <w:iCs/>
          <w:sz w:val="24"/>
          <w:szCs w:val="24"/>
        </w:rPr>
        <w:t>Undergraduates: 15 pages (or more)</w:t>
      </w:r>
    </w:p>
    <w:p w14:paraId="4D861516" w14:textId="092FDA1D" w:rsidR="00B4239D" w:rsidRPr="004D04EB" w:rsidRDefault="00B4239D" w:rsidP="00B4239D">
      <w:pPr>
        <w:pStyle w:val="ListParagraph"/>
        <w:numPr>
          <w:ilvl w:val="0"/>
          <w:numId w:val="19"/>
        </w:numPr>
        <w:autoSpaceDE w:val="0"/>
        <w:autoSpaceDN w:val="0"/>
        <w:adjustRightInd w:val="0"/>
        <w:spacing w:after="0" w:line="240" w:lineRule="auto"/>
        <w:ind w:left="1800"/>
        <w:rPr>
          <w:rFonts w:ascii="Garamond" w:hAnsi="Garamond"/>
          <w:sz w:val="24"/>
          <w:szCs w:val="24"/>
        </w:rPr>
      </w:pPr>
      <w:r w:rsidRPr="004D04EB">
        <w:rPr>
          <w:rFonts w:ascii="Garamond" w:hAnsi="Garamond"/>
          <w:i/>
          <w:iCs/>
          <w:sz w:val="24"/>
          <w:szCs w:val="24"/>
        </w:rPr>
        <w:t>Graduates: 25 pages (or more)</w:t>
      </w:r>
    </w:p>
    <w:p w14:paraId="4BC4AC2C" w14:textId="4E82050C" w:rsidR="003F74A3" w:rsidRPr="004D04EB" w:rsidRDefault="003F74A3" w:rsidP="003F74A3">
      <w:pPr>
        <w:autoSpaceDE w:val="0"/>
        <w:autoSpaceDN w:val="0"/>
        <w:adjustRightInd w:val="0"/>
        <w:spacing w:after="0" w:line="240" w:lineRule="auto"/>
        <w:rPr>
          <w:rFonts w:ascii="Garamond" w:hAnsi="Garamond"/>
          <w:sz w:val="24"/>
          <w:szCs w:val="24"/>
        </w:rPr>
      </w:pPr>
    </w:p>
    <w:p w14:paraId="6D086F67" w14:textId="56E4F23C" w:rsidR="0004084C" w:rsidRPr="001771A5" w:rsidRDefault="0004084C" w:rsidP="00420800">
      <w:pPr>
        <w:pStyle w:val="ListParagraph"/>
        <w:numPr>
          <w:ilvl w:val="0"/>
          <w:numId w:val="14"/>
        </w:numPr>
        <w:autoSpaceDE w:val="0"/>
        <w:autoSpaceDN w:val="0"/>
        <w:adjustRightInd w:val="0"/>
        <w:spacing w:after="0" w:line="240" w:lineRule="auto"/>
        <w:rPr>
          <w:rFonts w:ascii="Garamond" w:hAnsi="Garamond"/>
          <w:sz w:val="24"/>
          <w:szCs w:val="24"/>
        </w:rPr>
      </w:pPr>
      <w:r w:rsidRPr="00F85F13">
        <w:rPr>
          <w:rFonts w:ascii="Garamond" w:hAnsi="Garamond" w:cs="CMBX10"/>
          <w:sz w:val="24"/>
          <w:szCs w:val="24"/>
          <w:u w:val="single"/>
        </w:rPr>
        <w:t>10 points</w:t>
      </w:r>
      <w:r w:rsidRPr="001771A5">
        <w:rPr>
          <w:rFonts w:ascii="Garamond" w:hAnsi="Garamond" w:cs="CMBX10"/>
          <w:sz w:val="24"/>
          <w:szCs w:val="24"/>
        </w:rPr>
        <w:t xml:space="preserve"> </w:t>
      </w:r>
      <w:r w:rsidRPr="001771A5">
        <w:rPr>
          <w:rFonts w:ascii="Garamond" w:hAnsi="Garamond" w:cs="CMR10"/>
          <w:sz w:val="24"/>
          <w:szCs w:val="24"/>
        </w:rPr>
        <w:t xml:space="preserve">of your grade will </w:t>
      </w:r>
      <w:r w:rsidR="001771A5" w:rsidRPr="001771A5">
        <w:rPr>
          <w:rFonts w:ascii="Garamond" w:hAnsi="Garamond" w:cs="CMR10"/>
          <w:sz w:val="24"/>
          <w:szCs w:val="24"/>
        </w:rPr>
        <w:t xml:space="preserve">be determined by attending my office hours once during the semester to discuss your final paper. Please sign up here: </w:t>
      </w:r>
      <w:hyperlink r:id="rId9" w:history="1">
        <w:r w:rsidR="001771A5" w:rsidRPr="00D23499">
          <w:rPr>
            <w:rStyle w:val="Hyperlink"/>
            <w:rFonts w:ascii="Garamond" w:hAnsi="Garamond" w:cs="CMR10"/>
            <w:sz w:val="24"/>
            <w:szCs w:val="24"/>
          </w:rPr>
          <w:t>https://calendly.com/ernugent/office-hours</w:t>
        </w:r>
      </w:hyperlink>
      <w:r w:rsidR="001771A5">
        <w:rPr>
          <w:rFonts w:ascii="Garamond" w:hAnsi="Garamond" w:cs="CMR10"/>
          <w:sz w:val="24"/>
          <w:szCs w:val="24"/>
        </w:rPr>
        <w:t xml:space="preserve"> </w:t>
      </w:r>
    </w:p>
    <w:p w14:paraId="75ED79BB" w14:textId="77777777" w:rsidR="001771A5" w:rsidRPr="001771A5" w:rsidRDefault="001771A5" w:rsidP="001771A5">
      <w:pPr>
        <w:pStyle w:val="ListParagraph"/>
        <w:autoSpaceDE w:val="0"/>
        <w:autoSpaceDN w:val="0"/>
        <w:adjustRightInd w:val="0"/>
        <w:spacing w:after="0" w:line="240" w:lineRule="auto"/>
        <w:rPr>
          <w:rFonts w:ascii="Garamond" w:hAnsi="Garamond"/>
          <w:sz w:val="24"/>
          <w:szCs w:val="24"/>
        </w:rPr>
      </w:pPr>
    </w:p>
    <w:p w14:paraId="3B435F72" w14:textId="5681B893" w:rsidR="00A6340F" w:rsidRPr="00F85F13" w:rsidRDefault="00A6340F" w:rsidP="00A6340F">
      <w:pPr>
        <w:pStyle w:val="NormalWeb"/>
        <w:spacing w:before="0" w:beforeAutospacing="0" w:after="0" w:afterAutospacing="0"/>
        <w:rPr>
          <w:rFonts w:ascii="Garamond" w:hAnsi="Garamond"/>
          <w:b/>
          <w:bCs/>
        </w:rPr>
      </w:pPr>
      <w:r w:rsidRPr="00F85F13">
        <w:rPr>
          <w:rFonts w:ascii="Garamond" w:hAnsi="Garamond"/>
          <w:b/>
          <w:bCs/>
        </w:rPr>
        <w:t>Course Policies</w:t>
      </w:r>
    </w:p>
    <w:p w14:paraId="4992CD06" w14:textId="77777777" w:rsidR="00A6340F" w:rsidRPr="00F85F13" w:rsidRDefault="00A6340F" w:rsidP="00A6340F">
      <w:pPr>
        <w:pStyle w:val="NormalWeb"/>
        <w:spacing w:before="0" w:beforeAutospacing="0" w:after="0" w:afterAutospacing="0"/>
        <w:rPr>
          <w:rFonts w:ascii="Garamond" w:hAnsi="Garamond"/>
        </w:rPr>
      </w:pPr>
    </w:p>
    <w:p w14:paraId="22B16AB0" w14:textId="358E9300" w:rsidR="00A6340F" w:rsidRPr="00F85F13" w:rsidRDefault="00A6340F" w:rsidP="00A6340F">
      <w:pPr>
        <w:pStyle w:val="NormalWeb"/>
        <w:spacing w:before="0" w:beforeAutospacing="0" w:after="0" w:afterAutospacing="0"/>
        <w:rPr>
          <w:rFonts w:ascii="Garamond" w:hAnsi="Garamond"/>
          <w:i/>
          <w:iCs/>
        </w:rPr>
      </w:pPr>
      <w:r w:rsidRPr="00F85F13">
        <w:rPr>
          <w:rFonts w:ascii="Garamond" w:hAnsi="Garamond"/>
          <w:i/>
          <w:iCs/>
        </w:rPr>
        <w:t>During Class</w:t>
      </w:r>
    </w:p>
    <w:p w14:paraId="39AA244B" w14:textId="77777777" w:rsidR="00A6340F" w:rsidRPr="00F85F13" w:rsidRDefault="00A6340F" w:rsidP="00A6340F">
      <w:pPr>
        <w:pStyle w:val="NormalWeb"/>
        <w:spacing w:before="0" w:beforeAutospacing="0" w:after="0" w:afterAutospacing="0"/>
        <w:rPr>
          <w:rFonts w:ascii="Garamond" w:hAnsi="Garamond"/>
          <w:i/>
          <w:iCs/>
        </w:rPr>
      </w:pPr>
    </w:p>
    <w:p w14:paraId="0B56A65A" w14:textId="77777777" w:rsidR="00A6340F" w:rsidRPr="00F85F13" w:rsidRDefault="00A6340F" w:rsidP="00A6340F">
      <w:pPr>
        <w:pStyle w:val="NormalWeb"/>
        <w:spacing w:before="0" w:beforeAutospacing="0" w:after="0" w:afterAutospacing="0"/>
        <w:rPr>
          <w:rFonts w:ascii="Garamond" w:hAnsi="Garamond"/>
        </w:rPr>
      </w:pPr>
      <w:r w:rsidRPr="00F85F13">
        <w:rPr>
          <w:rFonts w:ascii="Garamond" w:hAnsi="Garamond"/>
        </w:rPr>
        <w:t>Computers will be allowed in class for note-taking only. Please refrain from using computers for anything but activities related to the class. Phones are prohibited.</w:t>
      </w:r>
    </w:p>
    <w:p w14:paraId="163877F4" w14:textId="77777777" w:rsidR="00A6340F" w:rsidRPr="00F85F13" w:rsidRDefault="00A6340F" w:rsidP="00A6340F">
      <w:pPr>
        <w:pStyle w:val="NormalWeb"/>
        <w:spacing w:before="0" w:beforeAutospacing="0" w:after="0" w:afterAutospacing="0"/>
        <w:rPr>
          <w:rFonts w:ascii="Garamond" w:hAnsi="Garamond"/>
        </w:rPr>
      </w:pPr>
    </w:p>
    <w:p w14:paraId="5D34BCF3" w14:textId="35626EA2" w:rsidR="00A6340F" w:rsidRPr="00F85F13" w:rsidRDefault="00A6340F" w:rsidP="00A6340F">
      <w:pPr>
        <w:pStyle w:val="NormalWeb"/>
        <w:spacing w:before="0" w:beforeAutospacing="0" w:after="0" w:afterAutospacing="0"/>
        <w:rPr>
          <w:rFonts w:ascii="Garamond" w:hAnsi="Garamond"/>
          <w:i/>
          <w:iCs/>
        </w:rPr>
      </w:pPr>
      <w:r w:rsidRPr="00F85F13">
        <w:rPr>
          <w:rFonts w:ascii="Garamond" w:hAnsi="Garamond"/>
          <w:i/>
          <w:iCs/>
        </w:rPr>
        <w:t>E-mail Policy</w:t>
      </w:r>
    </w:p>
    <w:p w14:paraId="1C3AFC2B" w14:textId="77777777" w:rsidR="00F85F13" w:rsidRPr="00F85F13" w:rsidRDefault="00F85F13" w:rsidP="00A6340F">
      <w:pPr>
        <w:pStyle w:val="NormalWeb"/>
        <w:spacing w:before="0" w:beforeAutospacing="0" w:after="0" w:afterAutospacing="0"/>
        <w:rPr>
          <w:rFonts w:ascii="Garamond" w:hAnsi="Garamond"/>
          <w:i/>
          <w:iCs/>
        </w:rPr>
      </w:pPr>
    </w:p>
    <w:p w14:paraId="4B41A492" w14:textId="2C09E1EB" w:rsidR="00A6340F" w:rsidRPr="00F85F13" w:rsidRDefault="00A6340F" w:rsidP="00F85F13">
      <w:pPr>
        <w:pStyle w:val="NormalWeb"/>
        <w:spacing w:before="0" w:beforeAutospacing="0" w:after="0" w:afterAutospacing="0"/>
        <w:rPr>
          <w:rFonts w:ascii="Garamond" w:hAnsi="Garamond"/>
        </w:rPr>
      </w:pPr>
      <w:r w:rsidRPr="00F85F13">
        <w:rPr>
          <w:rFonts w:ascii="Garamond" w:hAnsi="Garamond"/>
        </w:rPr>
        <w:t xml:space="preserve">If you have a quick (i.e. non-substantive) question, email is the best way to contact me. While I typically respond to emails quickly, please allow 48 hours for a response. If you do not receive a response within 48 hours, follow up with a reminder. </w:t>
      </w:r>
    </w:p>
    <w:p w14:paraId="30535D44" w14:textId="77777777" w:rsidR="00A6340F" w:rsidRPr="00F85F13" w:rsidRDefault="00A6340F" w:rsidP="00A6340F">
      <w:pPr>
        <w:pStyle w:val="NormalWeb"/>
        <w:spacing w:before="0" w:beforeAutospacing="0" w:after="0" w:afterAutospacing="0"/>
        <w:rPr>
          <w:rFonts w:ascii="Garamond" w:hAnsi="Garamond"/>
        </w:rPr>
      </w:pPr>
    </w:p>
    <w:p w14:paraId="092DC695" w14:textId="122CACA5" w:rsidR="00A6340F" w:rsidRPr="00F85F13" w:rsidRDefault="00A6340F" w:rsidP="00A6340F">
      <w:pPr>
        <w:pStyle w:val="NormalWeb"/>
        <w:spacing w:before="0" w:beforeAutospacing="0" w:after="0" w:afterAutospacing="0"/>
        <w:rPr>
          <w:rFonts w:ascii="Garamond" w:hAnsi="Garamond"/>
        </w:rPr>
      </w:pPr>
      <w:r w:rsidRPr="00F85F13">
        <w:rPr>
          <w:rFonts w:ascii="Garamond" w:hAnsi="Garamond"/>
        </w:rPr>
        <w:t xml:space="preserve">If you email me or your teaching fellow the night before a deadline with a </w:t>
      </w:r>
      <w:proofErr w:type="gramStart"/>
      <w:r w:rsidRPr="00F85F13">
        <w:rPr>
          <w:rFonts w:ascii="Garamond" w:hAnsi="Garamond"/>
        </w:rPr>
        <w:t>last minute</w:t>
      </w:r>
      <w:proofErr w:type="gramEnd"/>
      <w:r w:rsidRPr="00F85F13">
        <w:rPr>
          <w:rFonts w:ascii="Garamond" w:hAnsi="Garamond"/>
        </w:rPr>
        <w:t xml:space="preserve"> request, please do not expect a response. It is important that you look at the assignments early to ensure we can answer any questions you may have in a timeframe that is useful to you. Longer questions -- for example, those dealing with your performance in the course or substantive questions about the course material -- are better asked in person. I will hold regular office hours on </w:t>
      </w:r>
      <w:r w:rsidR="00F85F13" w:rsidRPr="00F85F13">
        <w:rPr>
          <w:rFonts w:ascii="Garamond" w:hAnsi="Garamond"/>
        </w:rPr>
        <w:t>Tuesday</w:t>
      </w:r>
      <w:r w:rsidRPr="00F85F13">
        <w:rPr>
          <w:rFonts w:ascii="Garamond" w:hAnsi="Garamond"/>
        </w:rPr>
        <w:t xml:space="preserve">s from </w:t>
      </w:r>
      <w:r w:rsidR="00F85F13" w:rsidRPr="00F85F13">
        <w:rPr>
          <w:rFonts w:ascii="Garamond" w:hAnsi="Garamond"/>
        </w:rPr>
        <w:t xml:space="preserve">10:00am-11:45am </w:t>
      </w:r>
      <w:r w:rsidRPr="00F85F13">
        <w:rPr>
          <w:rFonts w:ascii="Garamond" w:hAnsi="Garamond"/>
        </w:rPr>
        <w:t>throughout the semester, and appointments can also be made on an individual basis upon request. Your teaching fellow will also hold regularly scheduled office hours throughout the semester.</w:t>
      </w:r>
    </w:p>
    <w:p w14:paraId="115BA125" w14:textId="77777777" w:rsidR="00F85F13" w:rsidRPr="00F85F13" w:rsidRDefault="00A6340F" w:rsidP="00F85F13">
      <w:pPr>
        <w:pStyle w:val="NormalWeb"/>
        <w:spacing w:before="0" w:beforeAutospacing="0" w:after="0" w:afterAutospacing="0"/>
        <w:rPr>
          <w:rFonts w:ascii="Garamond" w:hAnsi="Garamond"/>
          <w:i/>
          <w:iCs/>
        </w:rPr>
      </w:pPr>
      <w:r w:rsidRPr="00F85F13">
        <w:rPr>
          <w:rFonts w:ascii="Garamond" w:hAnsi="Garamond"/>
          <w:i/>
          <w:iCs/>
        </w:rPr>
        <w:lastRenderedPageBreak/>
        <w:t>Policies on Incomplete Grades and Late Assignments</w:t>
      </w:r>
    </w:p>
    <w:p w14:paraId="0AD6036D" w14:textId="77777777" w:rsidR="00F85F13" w:rsidRPr="00F85F13" w:rsidRDefault="00F85F13" w:rsidP="00F85F13">
      <w:pPr>
        <w:pStyle w:val="NormalWeb"/>
        <w:spacing w:before="0" w:beforeAutospacing="0" w:after="0" w:afterAutospacing="0"/>
        <w:rPr>
          <w:rFonts w:ascii="Garamond" w:hAnsi="Garamond"/>
        </w:rPr>
      </w:pPr>
    </w:p>
    <w:p w14:paraId="7655C23C" w14:textId="01746DC4" w:rsidR="00A6340F" w:rsidRPr="00F85F13" w:rsidRDefault="00A6340F" w:rsidP="00F85F13">
      <w:pPr>
        <w:pStyle w:val="NormalWeb"/>
        <w:spacing w:before="0" w:beforeAutospacing="0" w:after="0" w:afterAutospacing="0"/>
        <w:rPr>
          <w:rFonts w:ascii="Garamond" w:hAnsi="Garamond"/>
        </w:rPr>
      </w:pPr>
      <w:r w:rsidRPr="00F85F13">
        <w:rPr>
          <w:rFonts w:ascii="Garamond" w:hAnsi="Garamond"/>
        </w:rPr>
        <w:t xml:space="preserve">For every day </w:t>
      </w:r>
      <w:r w:rsidR="00F85F13" w:rsidRPr="00F85F13">
        <w:rPr>
          <w:rFonts w:ascii="Garamond" w:hAnsi="Garamond"/>
        </w:rPr>
        <w:t xml:space="preserve">an assignment is </w:t>
      </w:r>
      <w:r w:rsidRPr="00F85F13">
        <w:rPr>
          <w:rFonts w:ascii="Garamond" w:hAnsi="Garamond"/>
        </w:rPr>
        <w:t xml:space="preserve">late, you will lose </w:t>
      </w:r>
      <w:r w:rsidR="00F85F13" w:rsidRPr="00F85F13">
        <w:rPr>
          <w:rFonts w:ascii="Garamond" w:hAnsi="Garamond"/>
        </w:rPr>
        <w:t xml:space="preserve">two points towards your final grade on that component. Please talk to me ahead of time with any scheduling issues. </w:t>
      </w:r>
      <w:r w:rsidRPr="00F85F13">
        <w:rPr>
          <w:rFonts w:ascii="Garamond" w:hAnsi="Garamond"/>
        </w:rPr>
        <w:t xml:space="preserve">Familiarize yourself with </w:t>
      </w:r>
      <w:hyperlink r:id="rId10" w:history="1">
        <w:r w:rsidRPr="00F85F13">
          <w:rPr>
            <w:rStyle w:val="Hyperlink"/>
            <w:rFonts w:ascii="Garamond" w:hAnsi="Garamond"/>
          </w:rPr>
          <w:t>Yale University's policy on incomplete grades</w:t>
        </w:r>
      </w:hyperlink>
      <w:r w:rsidRPr="00F85F13">
        <w:rPr>
          <w:rFonts w:ascii="Garamond" w:hAnsi="Garamond"/>
        </w:rPr>
        <w:t>.</w:t>
      </w:r>
    </w:p>
    <w:p w14:paraId="53096557" w14:textId="77777777" w:rsidR="00A6340F" w:rsidRPr="00F85F13" w:rsidRDefault="00A6340F" w:rsidP="00A6340F">
      <w:pPr>
        <w:pStyle w:val="NormalWeb"/>
        <w:spacing w:before="0" w:beforeAutospacing="0" w:after="0" w:afterAutospacing="0"/>
        <w:rPr>
          <w:rFonts w:ascii="Garamond" w:hAnsi="Garamond"/>
        </w:rPr>
      </w:pPr>
    </w:p>
    <w:p w14:paraId="2A81AA07" w14:textId="37D91D7B" w:rsidR="00A6340F" w:rsidRPr="00F85F13" w:rsidRDefault="00A6340F" w:rsidP="00A6340F">
      <w:pPr>
        <w:pStyle w:val="NormalWeb"/>
        <w:spacing w:before="0" w:beforeAutospacing="0" w:after="0" w:afterAutospacing="0"/>
        <w:rPr>
          <w:rFonts w:ascii="Garamond" w:hAnsi="Garamond"/>
          <w:i/>
          <w:iCs/>
        </w:rPr>
      </w:pPr>
      <w:r w:rsidRPr="00F85F13">
        <w:rPr>
          <w:rFonts w:ascii="Garamond" w:hAnsi="Garamond"/>
          <w:i/>
          <w:iCs/>
        </w:rPr>
        <w:t>Academic Integrity</w:t>
      </w:r>
    </w:p>
    <w:p w14:paraId="1F4CD56C" w14:textId="77777777" w:rsidR="00F85F13" w:rsidRPr="00F85F13" w:rsidRDefault="00F85F13" w:rsidP="00A6340F">
      <w:pPr>
        <w:pStyle w:val="NormalWeb"/>
        <w:spacing w:before="0" w:beforeAutospacing="0" w:after="0" w:afterAutospacing="0"/>
        <w:rPr>
          <w:rFonts w:ascii="Garamond" w:hAnsi="Garamond"/>
        </w:rPr>
      </w:pPr>
    </w:p>
    <w:p w14:paraId="4B6485D7" w14:textId="254AAA9A" w:rsidR="00A6340F" w:rsidRPr="00F85F13" w:rsidRDefault="00A6340F" w:rsidP="00A6340F">
      <w:pPr>
        <w:pStyle w:val="NormalWeb"/>
        <w:spacing w:before="0" w:beforeAutospacing="0" w:after="0" w:afterAutospacing="0"/>
        <w:rPr>
          <w:rFonts w:ascii="Garamond" w:hAnsi="Garamond"/>
        </w:rPr>
      </w:pPr>
      <w:r w:rsidRPr="00F85F13">
        <w:rPr>
          <w:rFonts w:ascii="Garamond" w:hAnsi="Garamond"/>
        </w:rPr>
        <w:t xml:space="preserve">Familiarize yourself with Yale University's policy on academic integrity. In short, don't turn in the same paper for two classes, don't plagiarize someone else's work, and don't cheat on the in-class exam or other assignments. When in doubt, speak to me or your teaching fellow. To ensure that you do not accidentally violate Yale's academic honesty policies, please </w:t>
      </w:r>
      <w:r w:rsidR="00F85F13" w:rsidRPr="00F85F13">
        <w:rPr>
          <w:rFonts w:ascii="Garamond" w:hAnsi="Garamond"/>
        </w:rPr>
        <w:t xml:space="preserve">review </w:t>
      </w:r>
      <w:hyperlink r:id="rId11" w:history="1">
        <w:r w:rsidRPr="00F85F13">
          <w:rPr>
            <w:rStyle w:val="Hyperlink"/>
            <w:rFonts w:ascii="Garamond" w:hAnsi="Garamond"/>
          </w:rPr>
          <w:t>Yale University's Definitions of Plagiarism, Cheating, and Documentation of Sources</w:t>
        </w:r>
      </w:hyperlink>
      <w:r w:rsidRPr="00F85F13">
        <w:rPr>
          <w:rFonts w:ascii="Garamond" w:hAnsi="Garamond"/>
        </w:rPr>
        <w:t>.</w:t>
      </w:r>
    </w:p>
    <w:p w14:paraId="6A6F64E4" w14:textId="77777777" w:rsidR="00A6340F" w:rsidRPr="00F85F13" w:rsidRDefault="00A6340F" w:rsidP="00A6340F">
      <w:pPr>
        <w:pStyle w:val="NormalWeb"/>
        <w:spacing w:before="0" w:beforeAutospacing="0" w:after="0" w:afterAutospacing="0"/>
        <w:rPr>
          <w:rFonts w:ascii="Garamond" w:hAnsi="Garamond"/>
        </w:rPr>
      </w:pPr>
    </w:p>
    <w:p w14:paraId="4E7E6C39" w14:textId="05AA9D8E" w:rsidR="00A6340F" w:rsidRPr="00F85F13" w:rsidRDefault="00A6340F" w:rsidP="00A6340F">
      <w:pPr>
        <w:pStyle w:val="NormalWeb"/>
        <w:spacing w:before="0" w:beforeAutospacing="0" w:after="0" w:afterAutospacing="0"/>
        <w:rPr>
          <w:rFonts w:ascii="Garamond" w:hAnsi="Garamond"/>
          <w:i/>
          <w:iCs/>
        </w:rPr>
      </w:pPr>
      <w:r w:rsidRPr="00F85F13">
        <w:rPr>
          <w:rFonts w:ascii="Garamond" w:hAnsi="Garamond"/>
          <w:i/>
          <w:iCs/>
        </w:rPr>
        <w:t>Commitment to Diversity</w:t>
      </w:r>
    </w:p>
    <w:p w14:paraId="630AA809" w14:textId="77777777" w:rsidR="00A6340F" w:rsidRPr="00F85F13" w:rsidRDefault="00A6340F" w:rsidP="00A6340F">
      <w:pPr>
        <w:pStyle w:val="NormalWeb"/>
        <w:spacing w:before="0" w:beforeAutospacing="0" w:after="0" w:afterAutospacing="0"/>
        <w:rPr>
          <w:rFonts w:ascii="Garamond" w:hAnsi="Garamond"/>
        </w:rPr>
      </w:pPr>
    </w:p>
    <w:p w14:paraId="2ADD5F9A" w14:textId="213DE69B" w:rsidR="00A6340F" w:rsidRPr="00F85F13" w:rsidRDefault="00A6340F" w:rsidP="00A6340F">
      <w:pPr>
        <w:pStyle w:val="NormalWeb"/>
        <w:spacing w:before="0" w:beforeAutospacing="0" w:after="0" w:afterAutospacing="0"/>
        <w:rPr>
          <w:rFonts w:ascii="Garamond" w:hAnsi="Garamond"/>
        </w:rPr>
      </w:pPr>
      <w:r w:rsidRPr="00F85F13">
        <w:rPr>
          <w:rFonts w:ascii="Garamond" w:hAnsi="Garamond"/>
        </w:rPr>
        <w:t xml:space="preserve">Your experience in this class is very important to me. If you have already established accommodations with the </w:t>
      </w:r>
      <w:hyperlink r:id="rId12" w:history="1">
        <w:r w:rsidRPr="00F85F13">
          <w:rPr>
            <w:rStyle w:val="Hyperlink"/>
            <w:rFonts w:ascii="Garamond" w:hAnsi="Garamond"/>
          </w:rPr>
          <w:t>Resource Office on Disabilities</w:t>
        </w:r>
      </w:hyperlink>
      <w:r w:rsidRPr="00F85F13">
        <w:rPr>
          <w:rFonts w:ascii="Garamond" w:hAnsi="Garamond"/>
        </w:rPr>
        <w:t xml:space="preserve">, please communicate your approved accommodations to me at your earliest convenience so we can discuss your needs in this course. If you have not yet established services through ROD, but have a temporary health condition or permanent disability that requires accommodations (conditions include but are not limited to: mental health, attention-related, learning, vision, hearing, physical or health impacts), please contact ROD. ROD offers resources and coordinates reasonable accommodations for students with disabilities and/or temporary health conditions. Reasonable accommodations are established through an interactive process between you, your instructor(s), and ROD. It is important to Yale University to create inclusive and accessible learning environments consistent with federal and state law. </w:t>
      </w:r>
    </w:p>
    <w:p w14:paraId="09A953DE" w14:textId="77777777" w:rsidR="00A6340F" w:rsidRPr="00F85F13" w:rsidRDefault="00A6340F" w:rsidP="00A6340F">
      <w:pPr>
        <w:pStyle w:val="NormalWeb"/>
        <w:spacing w:before="0" w:beforeAutospacing="0" w:after="0" w:afterAutospacing="0"/>
        <w:rPr>
          <w:rFonts w:ascii="Garamond" w:hAnsi="Garamond"/>
        </w:rPr>
      </w:pPr>
    </w:p>
    <w:p w14:paraId="4003129D" w14:textId="397AD9DD" w:rsidR="00A6340F" w:rsidRPr="00981A82" w:rsidRDefault="00A6340F" w:rsidP="00A6340F">
      <w:pPr>
        <w:pStyle w:val="NormalWeb"/>
        <w:spacing w:before="0" w:beforeAutospacing="0" w:after="0" w:afterAutospacing="0"/>
        <w:rPr>
          <w:rFonts w:ascii="Garamond" w:hAnsi="Garamond"/>
          <w:i/>
          <w:iCs/>
        </w:rPr>
      </w:pPr>
      <w:r w:rsidRPr="00981A82">
        <w:rPr>
          <w:rFonts w:ascii="Garamond" w:hAnsi="Garamond"/>
          <w:i/>
          <w:iCs/>
        </w:rPr>
        <w:t>Commitment to an Inclusive Learning Environment</w:t>
      </w:r>
    </w:p>
    <w:p w14:paraId="50EDD5E5" w14:textId="77777777" w:rsidR="00A6340F" w:rsidRPr="00F85F13" w:rsidRDefault="00A6340F" w:rsidP="00A6340F">
      <w:pPr>
        <w:pStyle w:val="NormalWeb"/>
        <w:spacing w:before="0" w:beforeAutospacing="0" w:after="0" w:afterAutospacing="0"/>
        <w:rPr>
          <w:rFonts w:ascii="Garamond" w:hAnsi="Garamond"/>
        </w:rPr>
      </w:pPr>
    </w:p>
    <w:p w14:paraId="4F338942" w14:textId="5692A149" w:rsidR="00A6340F" w:rsidRPr="00F85F13" w:rsidRDefault="00A6340F" w:rsidP="00F85F13">
      <w:pPr>
        <w:pStyle w:val="NormalWeb"/>
        <w:spacing w:before="0" w:beforeAutospacing="0" w:after="0" w:afterAutospacing="0"/>
        <w:rPr>
          <w:rFonts w:ascii="Garamond" w:hAnsi="Garamond"/>
        </w:rPr>
      </w:pPr>
      <w:r w:rsidRPr="00F85F13">
        <w:rPr>
          <w:rFonts w:ascii="Garamond" w:hAnsi="Garamond"/>
        </w:rPr>
        <w:t xml:space="preserve">Yale University adheres to the philosophy that all community members should enjoy an environment free of any form of harassment, sexual misconduct, discrimination, or violence. If you have been the victim of sexual misconduct, </w:t>
      </w:r>
      <w:r w:rsidR="00F85F13">
        <w:rPr>
          <w:rFonts w:ascii="Garamond" w:hAnsi="Garamond"/>
        </w:rPr>
        <w:t xml:space="preserve">you are encouraged to report this. </w:t>
      </w:r>
      <w:r w:rsidRPr="00F85F13">
        <w:rPr>
          <w:rFonts w:ascii="Garamond" w:hAnsi="Garamond"/>
        </w:rPr>
        <w:t>If you report this to a faculty/staff member, they must notify our college’s Title IX coordinator about the basic facts of the incident (you may choose to request confidentiality from the University). If you encounter sexual harassment, sexual misconduct, sexual assault, or discrimination based on race, color, religion, age, national origin, ancestry, sex, sexual orientation, gender identity, or disability please contact the Title IX Coordinator, Stephanie Spangler</w:t>
      </w:r>
      <w:r w:rsidR="00F85F13">
        <w:rPr>
          <w:rFonts w:ascii="Garamond" w:hAnsi="Garamond"/>
        </w:rPr>
        <w:t xml:space="preserve"> (</w:t>
      </w:r>
      <w:hyperlink r:id="rId13" w:history="1">
        <w:r w:rsidR="00F85F13" w:rsidRPr="001336B5">
          <w:rPr>
            <w:rStyle w:val="Hyperlink"/>
            <w:rFonts w:ascii="Garamond" w:hAnsi="Garamond"/>
          </w:rPr>
          <w:t>stephanie.spangler@yale.edu</w:t>
        </w:r>
      </w:hyperlink>
      <w:r w:rsidR="00F85F13">
        <w:rPr>
          <w:rFonts w:ascii="Garamond" w:hAnsi="Garamond"/>
        </w:rPr>
        <w:t xml:space="preserve">) </w:t>
      </w:r>
      <w:r w:rsidRPr="00F85F13">
        <w:rPr>
          <w:rFonts w:ascii="Garamond" w:hAnsi="Garamond"/>
        </w:rPr>
        <w:t xml:space="preserve">or </w:t>
      </w:r>
      <w:hyperlink r:id="rId14" w:history="1">
        <w:r w:rsidRPr="00F85F13">
          <w:rPr>
            <w:rStyle w:val="Hyperlink"/>
            <w:rFonts w:ascii="Garamond" w:hAnsi="Garamond"/>
          </w:rPr>
          <w:t>a</w:t>
        </w:r>
        <w:proofErr w:type="spellStart"/>
        <w:r w:rsidRPr="00F85F13">
          <w:rPr>
            <w:rStyle w:val="Hyperlink"/>
            <w:rFonts w:ascii="Garamond" w:hAnsi="Garamond"/>
          </w:rPr>
          <w:t>ny o</w:t>
        </w:r>
        <w:proofErr w:type="spellEnd"/>
        <w:r w:rsidRPr="00F85F13">
          <w:rPr>
            <w:rStyle w:val="Hyperlink"/>
            <w:rFonts w:ascii="Garamond" w:hAnsi="Garamond"/>
          </w:rPr>
          <w:t>f the University Title IX Coordinators</w:t>
        </w:r>
      </w:hyperlink>
      <w:r w:rsidRPr="00F85F13">
        <w:rPr>
          <w:rFonts w:ascii="Garamond" w:hAnsi="Garamond"/>
        </w:rPr>
        <w:t>.</w:t>
      </w:r>
    </w:p>
    <w:p w14:paraId="553994C3" w14:textId="77777777" w:rsidR="00F85F13" w:rsidRDefault="00F85F13" w:rsidP="00AC54E0">
      <w:pPr>
        <w:rPr>
          <w:rFonts w:ascii="Garamond" w:hAnsi="Garamond"/>
          <w:b/>
          <w:sz w:val="24"/>
          <w:szCs w:val="24"/>
        </w:rPr>
      </w:pPr>
    </w:p>
    <w:p w14:paraId="6DE44D26" w14:textId="52425166" w:rsidR="00AC54E0" w:rsidRPr="004D04EB" w:rsidRDefault="00AC54E0" w:rsidP="00AC54E0">
      <w:pPr>
        <w:rPr>
          <w:rFonts w:ascii="Garamond" w:hAnsi="Garamond"/>
          <w:b/>
          <w:sz w:val="24"/>
          <w:szCs w:val="24"/>
        </w:rPr>
      </w:pPr>
      <w:r w:rsidRPr="004D04EB">
        <w:rPr>
          <w:rFonts w:ascii="Garamond" w:hAnsi="Garamond"/>
          <w:b/>
          <w:sz w:val="24"/>
          <w:szCs w:val="24"/>
        </w:rPr>
        <w:t xml:space="preserve">Books to Purchase: </w:t>
      </w:r>
    </w:p>
    <w:p w14:paraId="6A70A157" w14:textId="77777777" w:rsidR="00AC54E0" w:rsidRPr="004D04EB" w:rsidRDefault="00AC54E0" w:rsidP="00AC54E0">
      <w:pPr>
        <w:pStyle w:val="ListParagraph"/>
        <w:numPr>
          <w:ilvl w:val="0"/>
          <w:numId w:val="4"/>
        </w:numPr>
        <w:rPr>
          <w:rFonts w:ascii="Garamond" w:hAnsi="Garamond"/>
          <w:sz w:val="24"/>
          <w:szCs w:val="24"/>
        </w:rPr>
      </w:pPr>
      <w:proofErr w:type="spellStart"/>
      <w:r w:rsidRPr="004D04EB">
        <w:rPr>
          <w:rFonts w:ascii="Garamond" w:hAnsi="Garamond"/>
          <w:color w:val="333333"/>
          <w:sz w:val="24"/>
          <w:szCs w:val="24"/>
          <w:shd w:val="clear" w:color="auto" w:fill="FFFFFF"/>
        </w:rPr>
        <w:t>Cammett</w:t>
      </w:r>
      <w:proofErr w:type="spellEnd"/>
      <w:r w:rsidRPr="004D04EB">
        <w:rPr>
          <w:rFonts w:ascii="Garamond" w:hAnsi="Garamond"/>
          <w:color w:val="333333"/>
          <w:sz w:val="24"/>
          <w:szCs w:val="24"/>
          <w:shd w:val="clear" w:color="auto" w:fill="FFFFFF"/>
        </w:rPr>
        <w:t>, </w:t>
      </w:r>
      <w:proofErr w:type="spellStart"/>
      <w:r w:rsidRPr="004D04EB">
        <w:rPr>
          <w:rFonts w:ascii="Garamond" w:hAnsi="Garamond"/>
          <w:color w:val="333333"/>
          <w:sz w:val="24"/>
          <w:szCs w:val="24"/>
          <w:shd w:val="clear" w:color="auto" w:fill="FFFFFF"/>
        </w:rPr>
        <w:t>Melani</w:t>
      </w:r>
      <w:proofErr w:type="spellEnd"/>
      <w:r w:rsidRPr="004D04EB">
        <w:rPr>
          <w:rFonts w:ascii="Garamond" w:hAnsi="Garamond"/>
          <w:color w:val="333333"/>
          <w:sz w:val="24"/>
          <w:szCs w:val="24"/>
          <w:shd w:val="clear" w:color="auto" w:fill="FFFFFF"/>
        </w:rPr>
        <w:t xml:space="preserve">. </w:t>
      </w:r>
      <w:r w:rsidRPr="004D04EB">
        <w:rPr>
          <w:rFonts w:ascii="Garamond" w:hAnsi="Garamond"/>
          <w:i/>
          <w:iCs/>
          <w:color w:val="333333"/>
          <w:sz w:val="24"/>
          <w:szCs w:val="24"/>
          <w:shd w:val="clear" w:color="auto" w:fill="FFFFFF"/>
        </w:rPr>
        <w:t>Compassionate Communalism: Welfare and Sectarianism in Lebanon</w:t>
      </w:r>
      <w:r w:rsidRPr="004D04EB">
        <w:rPr>
          <w:rFonts w:ascii="Garamond" w:hAnsi="Garamond"/>
          <w:color w:val="333333"/>
          <w:sz w:val="24"/>
          <w:szCs w:val="24"/>
          <w:shd w:val="clear" w:color="auto" w:fill="FFFFFF"/>
        </w:rPr>
        <w:t>. Cornell University Press, 2014.</w:t>
      </w:r>
    </w:p>
    <w:p w14:paraId="7DEA6E3A" w14:textId="77777777" w:rsidR="00AC54E0" w:rsidRPr="004D04EB" w:rsidRDefault="00AC54E0" w:rsidP="00AC54E0">
      <w:pPr>
        <w:pStyle w:val="ListParagraph"/>
        <w:numPr>
          <w:ilvl w:val="0"/>
          <w:numId w:val="4"/>
        </w:numPr>
        <w:rPr>
          <w:rFonts w:ascii="Garamond" w:hAnsi="Garamond"/>
          <w:sz w:val="24"/>
          <w:szCs w:val="24"/>
        </w:rPr>
      </w:pPr>
      <w:r w:rsidRPr="004D04EB">
        <w:rPr>
          <w:rFonts w:ascii="Garamond" w:hAnsi="Garamond" w:cs="Arial"/>
          <w:color w:val="222222"/>
          <w:sz w:val="24"/>
          <w:szCs w:val="24"/>
          <w:shd w:val="clear" w:color="auto" w:fill="FFFFFF"/>
        </w:rPr>
        <w:t xml:space="preserve">Finkel, </w:t>
      </w:r>
      <w:proofErr w:type="spellStart"/>
      <w:r w:rsidRPr="004D04EB">
        <w:rPr>
          <w:rFonts w:ascii="Garamond" w:hAnsi="Garamond" w:cs="Arial"/>
          <w:color w:val="222222"/>
          <w:sz w:val="24"/>
          <w:szCs w:val="24"/>
          <w:shd w:val="clear" w:color="auto" w:fill="FFFFFF"/>
        </w:rPr>
        <w:t>Evgeny</w:t>
      </w:r>
      <w:proofErr w:type="spellEnd"/>
      <w:r w:rsidRPr="004D04EB">
        <w:rPr>
          <w:rFonts w:ascii="Garamond" w:hAnsi="Garamond" w:cs="Arial"/>
          <w:color w:val="222222"/>
          <w:sz w:val="24"/>
          <w:szCs w:val="24"/>
          <w:shd w:val="clear" w:color="auto" w:fill="FFFFFF"/>
        </w:rPr>
        <w:t>. </w:t>
      </w:r>
      <w:r w:rsidRPr="004D04EB">
        <w:rPr>
          <w:rFonts w:ascii="Garamond" w:hAnsi="Garamond" w:cs="Arial"/>
          <w:i/>
          <w:iCs/>
          <w:color w:val="222222"/>
          <w:sz w:val="24"/>
          <w:szCs w:val="24"/>
          <w:shd w:val="clear" w:color="auto" w:fill="FFFFFF"/>
        </w:rPr>
        <w:t>Ordinary Jews: Choice and Survival during the Holocaust</w:t>
      </w:r>
      <w:r w:rsidRPr="004D04EB">
        <w:rPr>
          <w:rFonts w:ascii="Garamond" w:hAnsi="Garamond" w:cs="Arial"/>
          <w:color w:val="222222"/>
          <w:sz w:val="24"/>
          <w:szCs w:val="24"/>
          <w:shd w:val="clear" w:color="auto" w:fill="FFFFFF"/>
        </w:rPr>
        <w:t>. Princeton University Press, 2017.</w:t>
      </w:r>
    </w:p>
    <w:p w14:paraId="01305BF3" w14:textId="0FDB637F" w:rsidR="001771A5" w:rsidRPr="00981A82" w:rsidRDefault="00AC54E0" w:rsidP="006906DC">
      <w:pPr>
        <w:pStyle w:val="ListParagraph"/>
        <w:numPr>
          <w:ilvl w:val="0"/>
          <w:numId w:val="4"/>
        </w:numPr>
        <w:rPr>
          <w:rFonts w:ascii="Garamond" w:hAnsi="Garamond"/>
          <w:b/>
          <w:sz w:val="24"/>
          <w:szCs w:val="24"/>
        </w:rPr>
      </w:pPr>
      <w:r w:rsidRPr="00981A82">
        <w:rPr>
          <w:rFonts w:ascii="Garamond" w:hAnsi="Garamond"/>
          <w:sz w:val="24"/>
          <w:szCs w:val="24"/>
        </w:rPr>
        <w:t xml:space="preserve">Seawright, Jason. </w:t>
      </w:r>
      <w:r w:rsidRPr="00981A82">
        <w:rPr>
          <w:rFonts w:ascii="Garamond" w:hAnsi="Garamond"/>
          <w:i/>
          <w:sz w:val="24"/>
          <w:szCs w:val="24"/>
        </w:rPr>
        <w:t xml:space="preserve">Multi-Method Social Science: Combining Qualitative and Quantitative Tools. </w:t>
      </w:r>
      <w:r w:rsidRPr="00981A82">
        <w:rPr>
          <w:rFonts w:ascii="Garamond" w:hAnsi="Garamond"/>
          <w:sz w:val="24"/>
          <w:szCs w:val="24"/>
        </w:rPr>
        <w:t>Cambridge University Press, 2016.</w:t>
      </w:r>
      <w:r w:rsidR="001771A5" w:rsidRPr="00981A82">
        <w:rPr>
          <w:rFonts w:ascii="Garamond" w:hAnsi="Garamond"/>
          <w:b/>
          <w:sz w:val="24"/>
          <w:szCs w:val="24"/>
        </w:rPr>
        <w:br w:type="page"/>
      </w:r>
    </w:p>
    <w:p w14:paraId="4BD8EE6E" w14:textId="282DD425" w:rsidR="00A13721" w:rsidRDefault="00C308AA" w:rsidP="00AF4436">
      <w:pPr>
        <w:rPr>
          <w:rFonts w:ascii="Garamond" w:hAnsi="Garamond"/>
          <w:b/>
          <w:sz w:val="24"/>
          <w:szCs w:val="24"/>
        </w:rPr>
      </w:pPr>
      <w:r w:rsidRPr="004D04EB">
        <w:rPr>
          <w:rFonts w:ascii="Garamond" w:hAnsi="Garamond"/>
          <w:b/>
          <w:sz w:val="24"/>
          <w:szCs w:val="24"/>
        </w:rPr>
        <w:lastRenderedPageBreak/>
        <w:t>Schedule of Meetings</w:t>
      </w:r>
      <w:bookmarkStart w:id="0" w:name="_GoBack"/>
      <w:bookmarkEnd w:id="0"/>
    </w:p>
    <w:p w14:paraId="266915E2" w14:textId="6244395C" w:rsidR="0046506C" w:rsidRPr="001771A5" w:rsidRDefault="0046506C" w:rsidP="00AF4436">
      <w:pPr>
        <w:rPr>
          <w:rFonts w:ascii="Garamond" w:hAnsi="Garamond"/>
          <w:b/>
          <w:sz w:val="24"/>
          <w:szCs w:val="24"/>
        </w:rPr>
      </w:pPr>
      <w:r w:rsidRPr="001771A5">
        <w:rPr>
          <w:rFonts w:ascii="Garamond" w:hAnsi="Garamond"/>
          <w:sz w:val="24"/>
          <w:szCs w:val="24"/>
        </w:rPr>
        <w:t xml:space="preserve">Note: Friday sessions will be held on February 15 and </w:t>
      </w:r>
      <w:r w:rsidR="004334E3" w:rsidRPr="001771A5">
        <w:rPr>
          <w:rFonts w:ascii="Garamond" w:hAnsi="Garamond"/>
          <w:sz w:val="24"/>
          <w:szCs w:val="24"/>
        </w:rPr>
        <w:t>March 29</w:t>
      </w:r>
      <w:r w:rsidR="001771A5">
        <w:rPr>
          <w:rFonts w:ascii="Garamond" w:hAnsi="Garamond"/>
          <w:sz w:val="24"/>
          <w:szCs w:val="24"/>
        </w:rPr>
        <w:t xml:space="preserve"> (lunch will be provided!)</w:t>
      </w:r>
      <w:r w:rsidRPr="001771A5">
        <w:rPr>
          <w:rFonts w:ascii="Garamond" w:hAnsi="Garamond"/>
          <w:sz w:val="24"/>
          <w:szCs w:val="24"/>
        </w:rPr>
        <w:t>, in addition to the regularly scheduled Thursday sessions. The last class meeting will be April 4.</w:t>
      </w:r>
    </w:p>
    <w:p w14:paraId="5C3FCF3F" w14:textId="4760433D" w:rsidR="007479CE" w:rsidRPr="004D04EB" w:rsidRDefault="007479CE" w:rsidP="007479CE">
      <w:pPr>
        <w:rPr>
          <w:rFonts w:ascii="Garamond" w:hAnsi="Garamond"/>
          <w:i/>
          <w:sz w:val="24"/>
          <w:szCs w:val="24"/>
        </w:rPr>
      </w:pPr>
      <w:r w:rsidRPr="004D04EB">
        <w:rPr>
          <w:rFonts w:ascii="Garamond" w:hAnsi="Garamond"/>
          <w:i/>
          <w:sz w:val="24"/>
          <w:szCs w:val="24"/>
        </w:rPr>
        <w:t>Fundamentals</w:t>
      </w:r>
    </w:p>
    <w:p w14:paraId="16FE8333" w14:textId="66212C71" w:rsidR="00AB5CE3" w:rsidRPr="004D04EB" w:rsidRDefault="00087358" w:rsidP="006F66A2">
      <w:pPr>
        <w:pStyle w:val="ListParagraph"/>
        <w:numPr>
          <w:ilvl w:val="0"/>
          <w:numId w:val="10"/>
        </w:numPr>
        <w:rPr>
          <w:rFonts w:ascii="Garamond" w:hAnsi="Garamond"/>
          <w:b/>
          <w:sz w:val="24"/>
          <w:szCs w:val="24"/>
        </w:rPr>
      </w:pPr>
      <w:r w:rsidRPr="004D04EB">
        <w:rPr>
          <w:rFonts w:ascii="Garamond" w:hAnsi="Garamond"/>
          <w:b/>
          <w:sz w:val="24"/>
          <w:szCs w:val="24"/>
        </w:rPr>
        <w:t>Course Introduction</w:t>
      </w:r>
      <w:r w:rsidR="00A85876" w:rsidRPr="004D04EB">
        <w:rPr>
          <w:rFonts w:ascii="Garamond" w:hAnsi="Garamond"/>
          <w:b/>
          <w:sz w:val="24"/>
          <w:szCs w:val="24"/>
        </w:rPr>
        <w:t xml:space="preserve"> – January 1</w:t>
      </w:r>
      <w:r w:rsidR="006F66A2" w:rsidRPr="004D04EB">
        <w:rPr>
          <w:rFonts w:ascii="Garamond" w:hAnsi="Garamond"/>
          <w:b/>
          <w:sz w:val="24"/>
          <w:szCs w:val="24"/>
        </w:rPr>
        <w:t>7</w:t>
      </w:r>
    </w:p>
    <w:p w14:paraId="3CFBF0CD" w14:textId="77777777" w:rsidR="00AB5CE3" w:rsidRPr="004D04EB" w:rsidRDefault="00AB5CE3" w:rsidP="00AB5CE3">
      <w:pPr>
        <w:pStyle w:val="ListParagraph"/>
        <w:rPr>
          <w:rFonts w:ascii="Garamond" w:hAnsi="Garamond"/>
          <w:sz w:val="24"/>
          <w:szCs w:val="24"/>
        </w:rPr>
      </w:pPr>
    </w:p>
    <w:p w14:paraId="2851C7EF" w14:textId="3BAE961F" w:rsidR="00087358" w:rsidRPr="00274BAA" w:rsidRDefault="00AF4436" w:rsidP="006F66A2">
      <w:pPr>
        <w:pStyle w:val="ListParagraph"/>
        <w:numPr>
          <w:ilvl w:val="0"/>
          <w:numId w:val="10"/>
        </w:numPr>
        <w:rPr>
          <w:rFonts w:ascii="Garamond" w:hAnsi="Garamond"/>
          <w:sz w:val="24"/>
          <w:szCs w:val="24"/>
        </w:rPr>
      </w:pPr>
      <w:r w:rsidRPr="00274BAA">
        <w:rPr>
          <w:rFonts w:ascii="Garamond" w:hAnsi="Garamond"/>
          <w:b/>
          <w:sz w:val="24"/>
          <w:szCs w:val="24"/>
        </w:rPr>
        <w:t>Causal and Probabilistic Logics of Inference</w:t>
      </w:r>
      <w:r w:rsidR="0097732E" w:rsidRPr="00274BAA">
        <w:rPr>
          <w:rFonts w:ascii="Garamond" w:hAnsi="Garamond"/>
          <w:b/>
          <w:sz w:val="24"/>
          <w:szCs w:val="24"/>
        </w:rPr>
        <w:t xml:space="preserve"> </w:t>
      </w:r>
      <w:r w:rsidR="00A85876" w:rsidRPr="00274BAA">
        <w:rPr>
          <w:rFonts w:ascii="Garamond" w:hAnsi="Garamond"/>
          <w:b/>
          <w:sz w:val="24"/>
          <w:szCs w:val="24"/>
        </w:rPr>
        <w:t>– January 2</w:t>
      </w:r>
      <w:r w:rsidR="006F66A2" w:rsidRPr="00274BAA">
        <w:rPr>
          <w:rFonts w:ascii="Garamond" w:hAnsi="Garamond"/>
          <w:b/>
          <w:sz w:val="24"/>
          <w:szCs w:val="24"/>
        </w:rPr>
        <w:t>4</w:t>
      </w:r>
    </w:p>
    <w:p w14:paraId="646FDF08" w14:textId="77777777" w:rsidR="00087358" w:rsidRPr="00274BAA" w:rsidRDefault="00087358" w:rsidP="00087358">
      <w:pPr>
        <w:pStyle w:val="ListParagraph"/>
        <w:rPr>
          <w:rFonts w:ascii="Garamond" w:hAnsi="Garamond"/>
          <w:sz w:val="24"/>
          <w:szCs w:val="24"/>
        </w:rPr>
      </w:pPr>
    </w:p>
    <w:p w14:paraId="276C0DDD" w14:textId="77777777" w:rsidR="00C01980" w:rsidRPr="00C01980" w:rsidRDefault="006F17FE" w:rsidP="007E35D6">
      <w:pPr>
        <w:pStyle w:val="ListParagraph"/>
        <w:numPr>
          <w:ilvl w:val="1"/>
          <w:numId w:val="5"/>
        </w:numPr>
        <w:shd w:val="clear" w:color="auto" w:fill="FFFFFF"/>
        <w:spacing w:after="0"/>
        <w:rPr>
          <w:rFonts w:ascii="Garamond" w:hAnsi="Garamond"/>
          <w:sz w:val="24"/>
          <w:szCs w:val="24"/>
        </w:rPr>
      </w:pPr>
      <w:r w:rsidRPr="00C01980">
        <w:rPr>
          <w:rFonts w:ascii="Garamond" w:hAnsi="Garamond"/>
          <w:sz w:val="24"/>
          <w:szCs w:val="24"/>
        </w:rPr>
        <w:t xml:space="preserve">Ragin, Charles. 1987. </w:t>
      </w:r>
      <w:r w:rsidR="00087358" w:rsidRPr="00C01980">
        <w:rPr>
          <w:rFonts w:ascii="Garamond" w:hAnsi="Garamond"/>
          <w:i/>
          <w:sz w:val="24"/>
          <w:szCs w:val="24"/>
        </w:rPr>
        <w:t>The Comparative Method: Moving Beyond Qualitative and Quantitative Strategies.</w:t>
      </w:r>
      <w:r w:rsidR="00087358" w:rsidRPr="00C01980">
        <w:rPr>
          <w:rFonts w:ascii="Garamond" w:hAnsi="Garamond"/>
          <w:sz w:val="24"/>
          <w:szCs w:val="24"/>
        </w:rPr>
        <w:t xml:space="preserve"> University of California Press: 1-84. </w:t>
      </w:r>
    </w:p>
    <w:p w14:paraId="2E0CE06E" w14:textId="07FD9C91" w:rsidR="00C01980" w:rsidRPr="00C01980" w:rsidRDefault="00C01980" w:rsidP="007E35D6">
      <w:pPr>
        <w:pStyle w:val="ListParagraph"/>
        <w:numPr>
          <w:ilvl w:val="1"/>
          <w:numId w:val="5"/>
        </w:numPr>
        <w:shd w:val="clear" w:color="auto" w:fill="FFFFFF"/>
        <w:spacing w:after="0"/>
        <w:rPr>
          <w:rFonts w:ascii="Garamond" w:hAnsi="Garamond"/>
          <w:sz w:val="24"/>
          <w:szCs w:val="24"/>
        </w:rPr>
      </w:pPr>
      <w:r w:rsidRPr="00C01980">
        <w:rPr>
          <w:rFonts w:ascii="Garamond" w:hAnsi="Garamond"/>
          <w:sz w:val="24"/>
          <w:szCs w:val="24"/>
        </w:rPr>
        <w:t xml:space="preserve">Collier, David and Colin Elman. 2008. “Qualitative and Multimethod Research” in </w:t>
      </w:r>
      <w:r w:rsidRPr="00C01980">
        <w:rPr>
          <w:rFonts w:ascii="Garamond" w:hAnsi="Garamond"/>
          <w:i/>
          <w:sz w:val="24"/>
          <w:szCs w:val="24"/>
        </w:rPr>
        <w:t>The Oxford Handbook of Political Methodology</w:t>
      </w:r>
      <w:r w:rsidRPr="00C01980">
        <w:rPr>
          <w:rFonts w:ascii="Garamond" w:hAnsi="Garamond"/>
          <w:sz w:val="24"/>
          <w:szCs w:val="24"/>
        </w:rPr>
        <w:t xml:space="preserve">. Oxford University Press: 779-795. </w:t>
      </w:r>
    </w:p>
    <w:p w14:paraId="167207BA" w14:textId="77777777" w:rsidR="00C01980" w:rsidRPr="00C01980" w:rsidRDefault="00C01980" w:rsidP="00C01980">
      <w:pPr>
        <w:pStyle w:val="ListParagraph"/>
        <w:numPr>
          <w:ilvl w:val="1"/>
          <w:numId w:val="5"/>
        </w:numPr>
        <w:rPr>
          <w:rFonts w:ascii="Garamond" w:hAnsi="Garamond"/>
          <w:sz w:val="24"/>
          <w:szCs w:val="24"/>
        </w:rPr>
      </w:pPr>
      <w:r w:rsidRPr="00C01980">
        <w:rPr>
          <w:rFonts w:ascii="Garamond" w:hAnsi="Garamond"/>
          <w:sz w:val="24"/>
          <w:szCs w:val="24"/>
        </w:rPr>
        <w:t xml:space="preserve">Mahoney, James and Gary Goertz. 2006. “A Tale of Two Cultures: Contrasting Quantitative and Qualitative Research.” </w:t>
      </w:r>
      <w:r w:rsidRPr="00C01980">
        <w:rPr>
          <w:rFonts w:ascii="Garamond" w:hAnsi="Garamond"/>
          <w:i/>
          <w:sz w:val="24"/>
          <w:szCs w:val="24"/>
        </w:rPr>
        <w:t>Political Analysis</w:t>
      </w:r>
      <w:r w:rsidRPr="00C01980">
        <w:rPr>
          <w:rFonts w:ascii="Garamond" w:hAnsi="Garamond"/>
          <w:sz w:val="24"/>
          <w:szCs w:val="24"/>
        </w:rPr>
        <w:t xml:space="preserve"> 14: 227-249. </w:t>
      </w:r>
    </w:p>
    <w:p w14:paraId="4C544DA4" w14:textId="77777777" w:rsidR="001C4936" w:rsidRPr="00274BAA" w:rsidRDefault="001C4936" w:rsidP="001C4936">
      <w:pPr>
        <w:pStyle w:val="ListParagraph"/>
        <w:rPr>
          <w:rFonts w:ascii="Garamond" w:hAnsi="Garamond"/>
          <w:sz w:val="24"/>
          <w:szCs w:val="24"/>
        </w:rPr>
      </w:pPr>
    </w:p>
    <w:p w14:paraId="59337733" w14:textId="21C7E65C" w:rsidR="00AB5CE3" w:rsidRPr="00274BAA" w:rsidRDefault="001C18D8" w:rsidP="006F66A2">
      <w:pPr>
        <w:pStyle w:val="ListParagraph"/>
        <w:numPr>
          <w:ilvl w:val="0"/>
          <w:numId w:val="10"/>
        </w:numPr>
        <w:rPr>
          <w:rFonts w:ascii="Garamond" w:hAnsi="Garamond"/>
          <w:b/>
          <w:sz w:val="24"/>
          <w:szCs w:val="24"/>
        </w:rPr>
      </w:pPr>
      <w:bookmarkStart w:id="1" w:name="_Hlk535418949"/>
      <w:r w:rsidRPr="00274BAA">
        <w:rPr>
          <w:rFonts w:ascii="Garamond" w:hAnsi="Garamond"/>
          <w:b/>
          <w:sz w:val="24"/>
          <w:szCs w:val="24"/>
        </w:rPr>
        <w:t xml:space="preserve">Definitions, </w:t>
      </w:r>
      <w:r w:rsidR="001C4936" w:rsidRPr="00274BAA">
        <w:rPr>
          <w:rFonts w:ascii="Garamond" w:hAnsi="Garamond"/>
          <w:b/>
          <w:sz w:val="24"/>
          <w:szCs w:val="24"/>
        </w:rPr>
        <w:t xml:space="preserve">Strengths and Weaknesses of Quantitative </w:t>
      </w:r>
      <w:r w:rsidR="00417BB3" w:rsidRPr="00274BAA">
        <w:rPr>
          <w:rFonts w:ascii="Garamond" w:hAnsi="Garamond"/>
          <w:b/>
          <w:sz w:val="24"/>
          <w:szCs w:val="24"/>
        </w:rPr>
        <w:t xml:space="preserve">and Qualitative </w:t>
      </w:r>
      <w:r w:rsidR="001C4936" w:rsidRPr="00274BAA">
        <w:rPr>
          <w:rFonts w:ascii="Garamond" w:hAnsi="Garamond"/>
          <w:b/>
          <w:sz w:val="24"/>
          <w:szCs w:val="24"/>
        </w:rPr>
        <w:t>Research</w:t>
      </w:r>
      <w:r w:rsidR="00417BB3" w:rsidRPr="00274BAA">
        <w:rPr>
          <w:rFonts w:ascii="Garamond" w:hAnsi="Garamond"/>
          <w:b/>
          <w:sz w:val="24"/>
          <w:szCs w:val="24"/>
        </w:rPr>
        <w:t xml:space="preserve"> </w:t>
      </w:r>
      <w:r w:rsidRPr="00274BAA">
        <w:rPr>
          <w:rFonts w:ascii="Garamond" w:hAnsi="Garamond"/>
          <w:b/>
          <w:sz w:val="24"/>
          <w:szCs w:val="24"/>
        </w:rPr>
        <w:t>(</w:t>
      </w:r>
      <w:r w:rsidR="00417BB3" w:rsidRPr="00274BAA">
        <w:rPr>
          <w:rFonts w:ascii="Garamond" w:hAnsi="Garamond"/>
          <w:b/>
          <w:sz w:val="24"/>
          <w:szCs w:val="24"/>
        </w:rPr>
        <w:t>in Isolation</w:t>
      </w:r>
      <w:r w:rsidRPr="00274BAA">
        <w:rPr>
          <w:rFonts w:ascii="Garamond" w:hAnsi="Garamond"/>
          <w:b/>
          <w:sz w:val="24"/>
          <w:szCs w:val="24"/>
        </w:rPr>
        <w:t>)</w:t>
      </w:r>
      <w:r w:rsidR="00A85876" w:rsidRPr="00274BAA">
        <w:rPr>
          <w:rFonts w:ascii="Garamond" w:hAnsi="Garamond"/>
          <w:b/>
          <w:sz w:val="24"/>
          <w:szCs w:val="24"/>
        </w:rPr>
        <w:t xml:space="preserve"> – January 3</w:t>
      </w:r>
      <w:r w:rsidR="006F66A2" w:rsidRPr="00274BAA">
        <w:rPr>
          <w:rFonts w:ascii="Garamond" w:hAnsi="Garamond"/>
          <w:b/>
          <w:sz w:val="24"/>
          <w:szCs w:val="24"/>
        </w:rPr>
        <w:t>1</w:t>
      </w:r>
    </w:p>
    <w:p w14:paraId="22620C4C" w14:textId="77777777" w:rsidR="00E6618B" w:rsidRPr="00274BAA" w:rsidRDefault="00A2311B" w:rsidP="00E6618B">
      <w:pPr>
        <w:pStyle w:val="textbox"/>
        <w:numPr>
          <w:ilvl w:val="1"/>
          <w:numId w:val="10"/>
        </w:numPr>
        <w:shd w:val="clear" w:color="auto" w:fill="FFFFFF"/>
        <w:spacing w:before="0" w:beforeAutospacing="0" w:after="0" w:afterAutospacing="0"/>
        <w:rPr>
          <w:rFonts w:ascii="Garamond" w:hAnsi="Garamond"/>
        </w:rPr>
      </w:pPr>
      <w:r w:rsidRPr="00274BAA">
        <w:rPr>
          <w:rFonts w:ascii="Garamond" w:hAnsi="Garamond"/>
        </w:rPr>
        <w:t xml:space="preserve">Franklin, Charles. 2008. “Quantitative Methodology” in </w:t>
      </w:r>
      <w:r w:rsidRPr="00274BAA">
        <w:rPr>
          <w:rFonts w:ascii="Garamond" w:hAnsi="Garamond"/>
          <w:i/>
        </w:rPr>
        <w:t>The Oxford Handbook of Political Methodology.</w:t>
      </w:r>
      <w:r w:rsidRPr="00274BAA">
        <w:rPr>
          <w:rFonts w:ascii="Garamond" w:hAnsi="Garamond"/>
        </w:rPr>
        <w:t xml:space="preserve"> Oxford University Press: 796-813.</w:t>
      </w:r>
    </w:p>
    <w:p w14:paraId="5FF34935" w14:textId="1F893996" w:rsidR="00E6618B" w:rsidRPr="00C01980" w:rsidRDefault="00E6618B" w:rsidP="00E6618B">
      <w:pPr>
        <w:pStyle w:val="textbox"/>
        <w:numPr>
          <w:ilvl w:val="1"/>
          <w:numId w:val="10"/>
        </w:numPr>
        <w:shd w:val="clear" w:color="auto" w:fill="FFFFFF"/>
        <w:spacing w:before="0" w:beforeAutospacing="0" w:after="0" w:afterAutospacing="0"/>
        <w:rPr>
          <w:rFonts w:ascii="Garamond" w:hAnsi="Garamond"/>
          <w:color w:val="000000" w:themeColor="text1"/>
        </w:rPr>
      </w:pPr>
      <w:r w:rsidRPr="00274BAA">
        <w:rPr>
          <w:rFonts w:ascii="Garamond" w:hAnsi="Garamond"/>
        </w:rPr>
        <w:t xml:space="preserve">Brady, Henry E. 2010. “Doing Good and Doing Better: How Far Does the </w:t>
      </w:r>
      <w:r w:rsidRPr="00C01980">
        <w:rPr>
          <w:rFonts w:ascii="Garamond" w:hAnsi="Garamond"/>
          <w:color w:val="000000" w:themeColor="text1"/>
        </w:rPr>
        <w:t xml:space="preserve">Quantitative Template Get Us?” in </w:t>
      </w:r>
      <w:proofErr w:type="gramStart"/>
      <w:r w:rsidRPr="00C01980">
        <w:rPr>
          <w:rFonts w:ascii="Garamond" w:hAnsi="Garamond"/>
          <w:i/>
          <w:iCs/>
          <w:color w:val="000000" w:themeColor="text1"/>
        </w:rPr>
        <w:t>Rethinking  Social</w:t>
      </w:r>
      <w:proofErr w:type="gramEnd"/>
      <w:r w:rsidRPr="00C01980">
        <w:rPr>
          <w:rFonts w:ascii="Garamond" w:hAnsi="Garamond"/>
          <w:i/>
          <w:iCs/>
          <w:color w:val="000000" w:themeColor="text1"/>
        </w:rPr>
        <w:t xml:space="preserve">  Inquiry:  Diverse  Tools,  Shared  Standards</w:t>
      </w:r>
      <w:r w:rsidRPr="00C01980">
        <w:rPr>
          <w:rFonts w:ascii="Garamond" w:hAnsi="Garamond"/>
          <w:color w:val="000000" w:themeColor="text1"/>
        </w:rPr>
        <w:t xml:space="preserve">, eds. Henry E. Brady and David Collier. Rowman &amp; Littlefield and Berkeley </w:t>
      </w:r>
      <w:proofErr w:type="gramStart"/>
      <w:r w:rsidRPr="00C01980">
        <w:rPr>
          <w:rFonts w:ascii="Garamond" w:hAnsi="Garamond"/>
          <w:color w:val="000000" w:themeColor="text1"/>
        </w:rPr>
        <w:t>Public  Policy</w:t>
      </w:r>
      <w:proofErr w:type="gramEnd"/>
      <w:r w:rsidRPr="00C01980">
        <w:rPr>
          <w:rFonts w:ascii="Garamond" w:hAnsi="Garamond"/>
          <w:color w:val="000000" w:themeColor="text1"/>
        </w:rPr>
        <w:t xml:space="preserve">  Press. </w:t>
      </w:r>
    </w:p>
    <w:p w14:paraId="3408A176" w14:textId="4A0F6388" w:rsidR="00E6618B" w:rsidRPr="00C01980" w:rsidRDefault="00E6618B" w:rsidP="00A2311B">
      <w:pPr>
        <w:pStyle w:val="textbox"/>
        <w:numPr>
          <w:ilvl w:val="1"/>
          <w:numId w:val="10"/>
        </w:numPr>
        <w:shd w:val="clear" w:color="auto" w:fill="FFFFFF"/>
        <w:spacing w:before="0" w:beforeAutospacing="0" w:after="0" w:afterAutospacing="0"/>
        <w:rPr>
          <w:rFonts w:ascii="Garamond" w:hAnsi="Garamond"/>
          <w:color w:val="000000" w:themeColor="text1"/>
        </w:rPr>
      </w:pPr>
      <w:r w:rsidRPr="00C01980">
        <w:rPr>
          <w:rFonts w:ascii="Garamond" w:hAnsi="Garamond"/>
          <w:color w:val="000000" w:themeColor="text1"/>
        </w:rPr>
        <w:t xml:space="preserve">Bartels, Larry M. 2010. “Some Unfulfilled Promises of Quantitative Imperialism” in </w:t>
      </w:r>
      <w:proofErr w:type="gramStart"/>
      <w:r w:rsidRPr="00C01980">
        <w:rPr>
          <w:rFonts w:ascii="Garamond" w:hAnsi="Garamond"/>
          <w:i/>
          <w:iCs/>
          <w:color w:val="000000" w:themeColor="text1"/>
        </w:rPr>
        <w:t>Rethinking  Social</w:t>
      </w:r>
      <w:proofErr w:type="gramEnd"/>
      <w:r w:rsidRPr="00C01980">
        <w:rPr>
          <w:rFonts w:ascii="Garamond" w:hAnsi="Garamond"/>
          <w:i/>
          <w:iCs/>
          <w:color w:val="000000" w:themeColor="text1"/>
        </w:rPr>
        <w:t xml:space="preserve">  Inquiry:  Diverse  Tools,  Shared  Standards</w:t>
      </w:r>
      <w:r w:rsidRPr="00C01980">
        <w:rPr>
          <w:rFonts w:ascii="Garamond" w:hAnsi="Garamond"/>
          <w:color w:val="000000" w:themeColor="text1"/>
        </w:rPr>
        <w:t>, eds. Henry E. Brady and David Collier. Rowman &amp; Littlefield and Berkeley Public  Policy  Press</w:t>
      </w:r>
    </w:p>
    <w:p w14:paraId="2CAE0D05" w14:textId="07FFF6CF" w:rsidR="00E6618B" w:rsidRPr="00C01980" w:rsidRDefault="00E6618B" w:rsidP="000D3134">
      <w:pPr>
        <w:pStyle w:val="textbox"/>
        <w:numPr>
          <w:ilvl w:val="1"/>
          <w:numId w:val="10"/>
        </w:numPr>
        <w:shd w:val="clear" w:color="auto" w:fill="FFFFFF"/>
        <w:spacing w:before="0" w:beforeAutospacing="0" w:after="0" w:afterAutospacing="0"/>
        <w:rPr>
          <w:rFonts w:ascii="Garamond" w:hAnsi="Garamond"/>
          <w:color w:val="000000" w:themeColor="text1"/>
        </w:rPr>
      </w:pPr>
      <w:r w:rsidRPr="00C01980">
        <w:rPr>
          <w:rFonts w:ascii="Garamond" w:hAnsi="Garamond" w:cs="Arial"/>
          <w:color w:val="000000" w:themeColor="text1"/>
          <w:shd w:val="clear" w:color="auto" w:fill="FFFFFF"/>
        </w:rPr>
        <w:t xml:space="preserve">Guba, Egon G., and </w:t>
      </w:r>
      <w:proofErr w:type="spellStart"/>
      <w:r w:rsidRPr="00C01980">
        <w:rPr>
          <w:rFonts w:ascii="Garamond" w:hAnsi="Garamond" w:cs="Arial"/>
          <w:color w:val="000000" w:themeColor="text1"/>
          <w:shd w:val="clear" w:color="auto" w:fill="FFFFFF"/>
        </w:rPr>
        <w:t>Yvonna</w:t>
      </w:r>
      <w:proofErr w:type="spellEnd"/>
      <w:r w:rsidRPr="00C01980">
        <w:rPr>
          <w:rFonts w:ascii="Garamond" w:hAnsi="Garamond" w:cs="Arial"/>
          <w:color w:val="000000" w:themeColor="text1"/>
          <w:shd w:val="clear" w:color="auto" w:fill="FFFFFF"/>
        </w:rPr>
        <w:t xml:space="preserve"> S. Lincoln.</w:t>
      </w:r>
      <w:r w:rsidR="00120CC4" w:rsidRPr="00C01980">
        <w:rPr>
          <w:rFonts w:ascii="Garamond" w:hAnsi="Garamond" w:cs="Arial"/>
          <w:color w:val="000000" w:themeColor="text1"/>
          <w:shd w:val="clear" w:color="auto" w:fill="FFFFFF"/>
        </w:rPr>
        <w:t xml:space="preserve"> 1994</w:t>
      </w:r>
      <w:r w:rsidR="00C01980">
        <w:rPr>
          <w:rFonts w:ascii="Garamond" w:hAnsi="Garamond" w:cs="Arial"/>
          <w:color w:val="000000" w:themeColor="text1"/>
          <w:shd w:val="clear" w:color="auto" w:fill="FFFFFF"/>
        </w:rPr>
        <w:t>. “</w:t>
      </w:r>
      <w:r w:rsidRPr="00C01980">
        <w:rPr>
          <w:rFonts w:ascii="Garamond" w:hAnsi="Garamond" w:cs="Arial"/>
          <w:color w:val="000000" w:themeColor="text1"/>
          <w:shd w:val="clear" w:color="auto" w:fill="FFFFFF"/>
        </w:rPr>
        <w:t>Competing paradigms in qualitative research.</w:t>
      </w:r>
      <w:r w:rsidR="00C01980">
        <w:rPr>
          <w:rFonts w:ascii="Garamond" w:hAnsi="Garamond" w:cs="Arial"/>
          <w:color w:val="000000" w:themeColor="text1"/>
          <w:shd w:val="clear" w:color="auto" w:fill="FFFFFF"/>
        </w:rPr>
        <w:t>”</w:t>
      </w:r>
      <w:r w:rsidRPr="00C01980">
        <w:rPr>
          <w:rFonts w:ascii="Garamond" w:hAnsi="Garamond" w:cs="Arial"/>
          <w:color w:val="000000" w:themeColor="text1"/>
          <w:shd w:val="clear" w:color="auto" w:fill="FFFFFF"/>
        </w:rPr>
        <w:t> </w:t>
      </w:r>
      <w:r w:rsidRPr="00C01980">
        <w:rPr>
          <w:rFonts w:ascii="Garamond" w:hAnsi="Garamond" w:cs="Arial"/>
          <w:i/>
          <w:iCs/>
          <w:color w:val="000000" w:themeColor="text1"/>
          <w:shd w:val="clear" w:color="auto" w:fill="FFFFFF"/>
        </w:rPr>
        <w:t>Handbook of qualitative research</w:t>
      </w:r>
      <w:r w:rsidR="00120CC4" w:rsidRPr="00C01980">
        <w:rPr>
          <w:rFonts w:ascii="Garamond" w:hAnsi="Garamond" w:cs="Arial"/>
          <w:color w:val="000000" w:themeColor="text1"/>
          <w:shd w:val="clear" w:color="auto" w:fill="FFFFFF"/>
        </w:rPr>
        <w:t xml:space="preserve">. </w:t>
      </w:r>
      <w:r w:rsidRPr="00C01980">
        <w:rPr>
          <w:rFonts w:ascii="Garamond" w:hAnsi="Garamond" w:cs="Arial"/>
          <w:color w:val="000000" w:themeColor="text1"/>
          <w:shd w:val="clear" w:color="auto" w:fill="FFFFFF"/>
        </w:rPr>
        <w:t>163-194</w:t>
      </w:r>
      <w:r w:rsidR="00120CC4" w:rsidRPr="00C01980">
        <w:rPr>
          <w:rFonts w:ascii="Garamond" w:hAnsi="Garamond" w:cs="Arial"/>
          <w:color w:val="000000" w:themeColor="text1"/>
          <w:shd w:val="clear" w:color="auto" w:fill="FFFFFF"/>
        </w:rPr>
        <w:t xml:space="preserve">. </w:t>
      </w:r>
    </w:p>
    <w:p w14:paraId="39135F68" w14:textId="0043759C" w:rsidR="00E6618B" w:rsidRDefault="00C01980" w:rsidP="00C01980">
      <w:pPr>
        <w:pStyle w:val="ListParagraph"/>
        <w:numPr>
          <w:ilvl w:val="1"/>
          <w:numId w:val="10"/>
        </w:numPr>
        <w:rPr>
          <w:rFonts w:ascii="Garamond" w:hAnsi="Garamond"/>
          <w:sz w:val="24"/>
          <w:szCs w:val="24"/>
        </w:rPr>
      </w:pPr>
      <w:r w:rsidRPr="00274BAA">
        <w:rPr>
          <w:rFonts w:ascii="Garamond" w:hAnsi="Garamond"/>
          <w:sz w:val="24"/>
          <w:szCs w:val="24"/>
        </w:rPr>
        <w:t>Seawright, Jason.</w:t>
      </w:r>
      <w:r w:rsidRPr="00274BAA">
        <w:rPr>
          <w:rFonts w:ascii="Garamond" w:hAnsi="Garamond"/>
          <w:i/>
          <w:sz w:val="24"/>
          <w:szCs w:val="24"/>
        </w:rPr>
        <w:t xml:space="preserve"> Multi-Method Social Science: Combining Qualitative and Quantitative Tools</w:t>
      </w:r>
      <w:r w:rsidRPr="00274BAA">
        <w:rPr>
          <w:rFonts w:ascii="Garamond" w:hAnsi="Garamond"/>
          <w:sz w:val="24"/>
          <w:szCs w:val="24"/>
        </w:rPr>
        <w:t>. New York: Cambridge University Press, 2016, Chapter</w:t>
      </w:r>
      <w:r>
        <w:rPr>
          <w:rFonts w:ascii="Garamond" w:hAnsi="Garamond"/>
          <w:sz w:val="24"/>
          <w:szCs w:val="24"/>
        </w:rPr>
        <w:t xml:space="preserve"> 2</w:t>
      </w:r>
    </w:p>
    <w:p w14:paraId="3703A2A3" w14:textId="77777777" w:rsidR="00C01980" w:rsidRPr="00C01980" w:rsidRDefault="00C01980" w:rsidP="00C01980">
      <w:pPr>
        <w:pStyle w:val="ListParagraph"/>
        <w:ind w:left="1440"/>
        <w:rPr>
          <w:rFonts w:ascii="Garamond" w:hAnsi="Garamond"/>
          <w:sz w:val="24"/>
          <w:szCs w:val="24"/>
        </w:rPr>
      </w:pPr>
    </w:p>
    <w:p w14:paraId="791C6BB5" w14:textId="7218B637" w:rsidR="00AB5CE3" w:rsidRPr="00274BAA" w:rsidRDefault="009A7069" w:rsidP="006F66A2">
      <w:pPr>
        <w:pStyle w:val="ListParagraph"/>
        <w:numPr>
          <w:ilvl w:val="0"/>
          <w:numId w:val="10"/>
        </w:numPr>
        <w:rPr>
          <w:rFonts w:ascii="Garamond" w:hAnsi="Garamond"/>
          <w:b/>
          <w:sz w:val="24"/>
          <w:szCs w:val="24"/>
        </w:rPr>
      </w:pPr>
      <w:r w:rsidRPr="00274BAA">
        <w:rPr>
          <w:rFonts w:ascii="Garamond" w:hAnsi="Garamond"/>
          <w:b/>
          <w:sz w:val="24"/>
          <w:szCs w:val="24"/>
        </w:rPr>
        <w:t xml:space="preserve">Definition and Logic of Mixed Methods Research </w:t>
      </w:r>
      <w:r w:rsidR="00A85876" w:rsidRPr="00274BAA">
        <w:rPr>
          <w:rFonts w:ascii="Garamond" w:hAnsi="Garamond"/>
          <w:b/>
          <w:sz w:val="24"/>
          <w:szCs w:val="24"/>
        </w:rPr>
        <w:t xml:space="preserve">– February </w:t>
      </w:r>
      <w:r w:rsidR="006F66A2" w:rsidRPr="00274BAA">
        <w:rPr>
          <w:rFonts w:ascii="Garamond" w:hAnsi="Garamond"/>
          <w:b/>
          <w:sz w:val="24"/>
          <w:szCs w:val="24"/>
        </w:rPr>
        <w:t>7</w:t>
      </w:r>
    </w:p>
    <w:p w14:paraId="525CE51B" w14:textId="77777777" w:rsidR="00586E77" w:rsidRPr="00274BAA" w:rsidRDefault="00586E77" w:rsidP="00586E77">
      <w:pPr>
        <w:pStyle w:val="ListParagraph"/>
        <w:rPr>
          <w:rFonts w:ascii="Garamond" w:hAnsi="Garamond"/>
          <w:b/>
          <w:sz w:val="24"/>
          <w:szCs w:val="24"/>
        </w:rPr>
      </w:pPr>
    </w:p>
    <w:p w14:paraId="2C9D7A03" w14:textId="77777777" w:rsidR="005F23FD" w:rsidRPr="00274BAA" w:rsidRDefault="0009596C" w:rsidP="00647399">
      <w:pPr>
        <w:pStyle w:val="ListParagraph"/>
        <w:numPr>
          <w:ilvl w:val="1"/>
          <w:numId w:val="10"/>
        </w:numPr>
        <w:shd w:val="clear" w:color="auto" w:fill="FFFFFF"/>
        <w:spacing w:after="0"/>
        <w:rPr>
          <w:rFonts w:ascii="Garamond" w:hAnsi="Garamond"/>
          <w:sz w:val="24"/>
          <w:szCs w:val="24"/>
        </w:rPr>
      </w:pPr>
      <w:r w:rsidRPr="00274BAA">
        <w:rPr>
          <w:rFonts w:ascii="Garamond" w:hAnsi="Garamond"/>
          <w:color w:val="000000" w:themeColor="text1"/>
          <w:sz w:val="24"/>
          <w:szCs w:val="24"/>
        </w:rPr>
        <w:t xml:space="preserve">Seawright, </w:t>
      </w:r>
      <w:r w:rsidR="006F17FE" w:rsidRPr="00274BAA">
        <w:rPr>
          <w:rFonts w:ascii="Garamond" w:hAnsi="Garamond"/>
          <w:color w:val="000000" w:themeColor="text1"/>
          <w:sz w:val="24"/>
          <w:szCs w:val="24"/>
        </w:rPr>
        <w:t xml:space="preserve">Jason. </w:t>
      </w:r>
      <w:r w:rsidRPr="00274BAA">
        <w:rPr>
          <w:rFonts w:ascii="Garamond" w:hAnsi="Garamond"/>
          <w:i/>
          <w:color w:val="000000" w:themeColor="text1"/>
          <w:sz w:val="24"/>
          <w:szCs w:val="24"/>
        </w:rPr>
        <w:t>Multi-</w:t>
      </w:r>
      <w:r w:rsidR="006F17FE" w:rsidRPr="00274BAA">
        <w:rPr>
          <w:rFonts w:ascii="Garamond" w:hAnsi="Garamond"/>
          <w:i/>
          <w:color w:val="000000" w:themeColor="text1"/>
          <w:sz w:val="24"/>
          <w:szCs w:val="24"/>
        </w:rPr>
        <w:t>M</w:t>
      </w:r>
      <w:r w:rsidRPr="00274BAA">
        <w:rPr>
          <w:rFonts w:ascii="Garamond" w:hAnsi="Garamond"/>
          <w:i/>
          <w:color w:val="000000" w:themeColor="text1"/>
          <w:sz w:val="24"/>
          <w:szCs w:val="24"/>
        </w:rPr>
        <w:t xml:space="preserve">ethod </w:t>
      </w:r>
      <w:r w:rsidR="006F17FE" w:rsidRPr="00274BAA">
        <w:rPr>
          <w:rFonts w:ascii="Garamond" w:hAnsi="Garamond"/>
          <w:i/>
          <w:color w:val="000000" w:themeColor="text1"/>
          <w:sz w:val="24"/>
          <w:szCs w:val="24"/>
        </w:rPr>
        <w:t>Social Science: Combining Q</w:t>
      </w:r>
      <w:r w:rsidRPr="00274BAA">
        <w:rPr>
          <w:rFonts w:ascii="Garamond" w:hAnsi="Garamond"/>
          <w:i/>
          <w:color w:val="000000" w:themeColor="text1"/>
          <w:sz w:val="24"/>
          <w:szCs w:val="24"/>
        </w:rPr>
        <w:t xml:space="preserve">ualitative and </w:t>
      </w:r>
      <w:r w:rsidR="006F17FE" w:rsidRPr="00274BAA">
        <w:rPr>
          <w:rFonts w:ascii="Garamond" w:hAnsi="Garamond"/>
          <w:i/>
          <w:color w:val="000000" w:themeColor="text1"/>
          <w:sz w:val="24"/>
          <w:szCs w:val="24"/>
        </w:rPr>
        <w:t>Quantitative T</w:t>
      </w:r>
      <w:r w:rsidRPr="00274BAA">
        <w:rPr>
          <w:rFonts w:ascii="Garamond" w:hAnsi="Garamond"/>
          <w:i/>
          <w:color w:val="000000" w:themeColor="text1"/>
          <w:sz w:val="24"/>
          <w:szCs w:val="24"/>
        </w:rPr>
        <w:t>ools.</w:t>
      </w:r>
      <w:r w:rsidRPr="00274BAA">
        <w:rPr>
          <w:rFonts w:ascii="Garamond" w:hAnsi="Garamond"/>
          <w:color w:val="000000" w:themeColor="text1"/>
          <w:sz w:val="24"/>
          <w:szCs w:val="24"/>
        </w:rPr>
        <w:t xml:space="preserve"> Cambridge University Press,</w:t>
      </w:r>
      <w:r w:rsidR="006F17FE" w:rsidRPr="00274BAA">
        <w:rPr>
          <w:rFonts w:ascii="Garamond" w:hAnsi="Garamond"/>
          <w:color w:val="000000" w:themeColor="text1"/>
          <w:sz w:val="24"/>
          <w:szCs w:val="24"/>
        </w:rPr>
        <w:t xml:space="preserve"> 2016.</w:t>
      </w:r>
      <w:r w:rsidRPr="00274BAA">
        <w:rPr>
          <w:rFonts w:ascii="Garamond" w:hAnsi="Garamond"/>
          <w:color w:val="000000" w:themeColor="text1"/>
          <w:sz w:val="24"/>
          <w:szCs w:val="24"/>
        </w:rPr>
        <w:t xml:space="preserve"> Chapter 1.</w:t>
      </w:r>
    </w:p>
    <w:p w14:paraId="25B64270" w14:textId="53D22A01" w:rsidR="005F23FD" w:rsidRPr="00274BAA" w:rsidRDefault="00393FBD" w:rsidP="00D82209">
      <w:pPr>
        <w:pStyle w:val="ListParagraph"/>
        <w:numPr>
          <w:ilvl w:val="1"/>
          <w:numId w:val="10"/>
        </w:numPr>
        <w:shd w:val="clear" w:color="auto" w:fill="FFFFFF"/>
        <w:spacing w:after="0"/>
        <w:rPr>
          <w:rFonts w:ascii="Garamond" w:hAnsi="Garamond"/>
          <w:sz w:val="24"/>
          <w:szCs w:val="24"/>
        </w:rPr>
      </w:pPr>
      <w:proofErr w:type="spellStart"/>
      <w:r w:rsidRPr="00274BAA">
        <w:rPr>
          <w:rFonts w:ascii="Garamond" w:hAnsi="Garamond"/>
          <w:color w:val="000000" w:themeColor="text1"/>
          <w:sz w:val="24"/>
          <w:szCs w:val="24"/>
        </w:rPr>
        <w:t>Tarrow</w:t>
      </w:r>
      <w:proofErr w:type="spellEnd"/>
      <w:r w:rsidRPr="00274BAA">
        <w:rPr>
          <w:rFonts w:ascii="Garamond" w:hAnsi="Garamond"/>
          <w:color w:val="000000" w:themeColor="text1"/>
          <w:sz w:val="24"/>
          <w:szCs w:val="24"/>
        </w:rPr>
        <w:t>, Sidney. 2</w:t>
      </w:r>
      <w:r w:rsidR="005F23FD" w:rsidRPr="00274BAA">
        <w:rPr>
          <w:rFonts w:ascii="Garamond" w:hAnsi="Garamond"/>
          <w:color w:val="000000" w:themeColor="text1"/>
          <w:sz w:val="24"/>
          <w:szCs w:val="24"/>
        </w:rPr>
        <w:t xml:space="preserve">010. “Bridging the Quantitative-Qualitative Divide” in </w:t>
      </w:r>
      <w:proofErr w:type="gramStart"/>
      <w:r w:rsidR="005F23FD" w:rsidRPr="00274BAA">
        <w:rPr>
          <w:rFonts w:ascii="Garamond" w:hAnsi="Garamond"/>
          <w:i/>
          <w:iCs/>
          <w:sz w:val="24"/>
          <w:szCs w:val="24"/>
        </w:rPr>
        <w:t>Rethinking  Social</w:t>
      </w:r>
      <w:proofErr w:type="gramEnd"/>
      <w:r w:rsidR="005F23FD" w:rsidRPr="00274BAA">
        <w:rPr>
          <w:rFonts w:ascii="Garamond" w:hAnsi="Garamond"/>
          <w:i/>
          <w:iCs/>
          <w:sz w:val="24"/>
          <w:szCs w:val="24"/>
        </w:rPr>
        <w:t xml:space="preserve">  Inquiry:  Diverse  Tools,  Shared  Standards</w:t>
      </w:r>
      <w:r w:rsidR="005F23FD" w:rsidRPr="00274BAA">
        <w:rPr>
          <w:rFonts w:ascii="Garamond" w:hAnsi="Garamond"/>
          <w:sz w:val="24"/>
          <w:szCs w:val="24"/>
        </w:rPr>
        <w:t xml:space="preserve">, eds. Henry E. Brady and David Collier. Rowman &amp; Littlefield and Berkeley </w:t>
      </w:r>
      <w:proofErr w:type="gramStart"/>
      <w:r w:rsidR="005F23FD" w:rsidRPr="00274BAA">
        <w:rPr>
          <w:rFonts w:ascii="Garamond" w:hAnsi="Garamond"/>
          <w:sz w:val="24"/>
          <w:szCs w:val="24"/>
        </w:rPr>
        <w:t>Public  Policy</w:t>
      </w:r>
      <w:proofErr w:type="gramEnd"/>
      <w:r w:rsidR="005F23FD" w:rsidRPr="00274BAA">
        <w:rPr>
          <w:rFonts w:ascii="Garamond" w:hAnsi="Garamond"/>
          <w:sz w:val="24"/>
          <w:szCs w:val="24"/>
        </w:rPr>
        <w:t xml:space="preserve">  Press</w:t>
      </w:r>
      <w:r w:rsidR="00D82209" w:rsidRPr="00274BAA">
        <w:rPr>
          <w:rFonts w:ascii="Garamond" w:hAnsi="Garamond"/>
          <w:sz w:val="24"/>
          <w:szCs w:val="24"/>
        </w:rPr>
        <w:t>.</w:t>
      </w:r>
    </w:p>
    <w:p w14:paraId="23D15C37" w14:textId="77777777" w:rsidR="00087358" w:rsidRPr="00274BAA" w:rsidRDefault="00087358" w:rsidP="0009596C">
      <w:pPr>
        <w:pStyle w:val="ListParagraph"/>
        <w:numPr>
          <w:ilvl w:val="1"/>
          <w:numId w:val="10"/>
        </w:numPr>
        <w:rPr>
          <w:rFonts w:ascii="Garamond" w:hAnsi="Garamond"/>
          <w:color w:val="000000" w:themeColor="text1"/>
          <w:sz w:val="24"/>
          <w:szCs w:val="24"/>
        </w:rPr>
      </w:pPr>
      <w:proofErr w:type="spellStart"/>
      <w:r w:rsidRPr="00274BAA">
        <w:rPr>
          <w:rFonts w:ascii="Garamond" w:hAnsi="Garamond"/>
          <w:color w:val="000000" w:themeColor="text1"/>
          <w:sz w:val="24"/>
          <w:szCs w:val="24"/>
        </w:rPr>
        <w:t>Laitin</w:t>
      </w:r>
      <w:proofErr w:type="spellEnd"/>
      <w:r w:rsidRPr="00274BAA">
        <w:rPr>
          <w:rFonts w:ascii="Garamond" w:hAnsi="Garamond"/>
          <w:color w:val="000000" w:themeColor="text1"/>
          <w:sz w:val="24"/>
          <w:szCs w:val="24"/>
        </w:rPr>
        <w:t>, David and James Fearon. 2008. “Integrating Qualitative and Quantitative Methods</w:t>
      </w:r>
      <w:r w:rsidR="00586E77" w:rsidRPr="00274BAA">
        <w:rPr>
          <w:rFonts w:ascii="Garamond" w:hAnsi="Garamond"/>
          <w:color w:val="000000" w:themeColor="text1"/>
          <w:sz w:val="24"/>
          <w:szCs w:val="24"/>
        </w:rPr>
        <w:t xml:space="preserve">” in </w:t>
      </w:r>
      <w:r w:rsidR="00586E77" w:rsidRPr="00274BAA">
        <w:rPr>
          <w:rFonts w:ascii="Garamond" w:hAnsi="Garamond"/>
          <w:i/>
          <w:color w:val="000000" w:themeColor="text1"/>
          <w:sz w:val="24"/>
          <w:szCs w:val="24"/>
        </w:rPr>
        <w:t>T</w:t>
      </w:r>
      <w:r w:rsidRPr="00274BAA">
        <w:rPr>
          <w:rFonts w:ascii="Garamond" w:hAnsi="Garamond"/>
          <w:i/>
          <w:color w:val="000000" w:themeColor="text1"/>
          <w:sz w:val="24"/>
          <w:szCs w:val="24"/>
        </w:rPr>
        <w:t>he Oxford Handbook of Political Methodology</w:t>
      </w:r>
      <w:r w:rsidRPr="00274BAA">
        <w:rPr>
          <w:rFonts w:ascii="Garamond" w:hAnsi="Garamond"/>
          <w:color w:val="000000" w:themeColor="text1"/>
          <w:sz w:val="24"/>
          <w:szCs w:val="24"/>
        </w:rPr>
        <w:t>. Oxford University Press: 756-776.</w:t>
      </w:r>
    </w:p>
    <w:p w14:paraId="34EA204B" w14:textId="6A5A0807" w:rsidR="00CA6684" w:rsidRPr="00274BAA" w:rsidRDefault="00CA6684" w:rsidP="00CA6684">
      <w:pPr>
        <w:pStyle w:val="ListParagraph"/>
        <w:numPr>
          <w:ilvl w:val="1"/>
          <w:numId w:val="10"/>
        </w:numPr>
        <w:shd w:val="clear" w:color="auto" w:fill="FFFFFF"/>
        <w:spacing w:after="0"/>
        <w:rPr>
          <w:rFonts w:ascii="Garamond" w:hAnsi="Garamond"/>
          <w:color w:val="000000" w:themeColor="text1"/>
          <w:sz w:val="24"/>
          <w:szCs w:val="24"/>
        </w:rPr>
      </w:pPr>
      <w:r w:rsidRPr="00274BAA">
        <w:rPr>
          <w:rFonts w:ascii="Garamond" w:hAnsi="Garamond"/>
          <w:color w:val="000000" w:themeColor="text1"/>
          <w:sz w:val="24"/>
          <w:szCs w:val="24"/>
        </w:rPr>
        <w:lastRenderedPageBreak/>
        <w:t xml:space="preserve">Creswell, John W. 2011. “Controversies in Mixed Methods Research” in </w:t>
      </w:r>
      <w:r w:rsidRPr="00274BAA">
        <w:rPr>
          <w:rFonts w:ascii="Garamond" w:hAnsi="Garamond"/>
          <w:i/>
          <w:iCs/>
          <w:color w:val="000000" w:themeColor="text1"/>
          <w:sz w:val="24"/>
          <w:szCs w:val="24"/>
        </w:rPr>
        <w:t xml:space="preserve">The Sage Handbook of Qualitative Research, </w:t>
      </w:r>
      <w:r w:rsidRPr="00274BAA">
        <w:rPr>
          <w:rFonts w:ascii="Garamond" w:hAnsi="Garamond"/>
          <w:color w:val="000000" w:themeColor="text1"/>
          <w:sz w:val="24"/>
          <w:szCs w:val="24"/>
        </w:rPr>
        <w:t xml:space="preserve">eds. N. Denzin and Y. Lincoln. </w:t>
      </w:r>
      <w:r w:rsidRPr="00274BAA">
        <w:rPr>
          <w:rFonts w:ascii="Garamond" w:hAnsi="Garamond" w:cs="Arial"/>
          <w:color w:val="333333"/>
          <w:sz w:val="24"/>
          <w:szCs w:val="24"/>
          <w:shd w:val="clear" w:color="auto" w:fill="FFFFFF"/>
        </w:rPr>
        <w:t> </w:t>
      </w:r>
      <w:r w:rsidRPr="00274BAA">
        <w:rPr>
          <w:rStyle w:val="nlmpublisher-loc"/>
          <w:rFonts w:ascii="Garamond" w:hAnsi="Garamond" w:cs="Arial"/>
          <w:color w:val="333333"/>
          <w:sz w:val="24"/>
          <w:szCs w:val="24"/>
          <w:shd w:val="clear" w:color="auto" w:fill="FFFFFF"/>
        </w:rPr>
        <w:t>Thousand Oaks, CA</w:t>
      </w:r>
      <w:r w:rsidRPr="00274BAA">
        <w:rPr>
          <w:rFonts w:ascii="Garamond" w:hAnsi="Garamond" w:cs="Arial"/>
          <w:color w:val="333333"/>
          <w:sz w:val="24"/>
          <w:szCs w:val="24"/>
          <w:shd w:val="clear" w:color="auto" w:fill="FFFFFF"/>
        </w:rPr>
        <w:t>: </w:t>
      </w:r>
      <w:r w:rsidRPr="00274BAA">
        <w:rPr>
          <w:rStyle w:val="nlmpublisher-name"/>
          <w:rFonts w:ascii="Garamond" w:hAnsi="Garamond" w:cs="Arial"/>
          <w:color w:val="333333"/>
          <w:sz w:val="24"/>
          <w:szCs w:val="24"/>
          <w:shd w:val="clear" w:color="auto" w:fill="FFFFFF"/>
        </w:rPr>
        <w:t>Sage</w:t>
      </w:r>
      <w:r w:rsidRPr="00274BAA">
        <w:rPr>
          <w:rFonts w:ascii="Garamond" w:hAnsi="Garamond" w:cs="Arial"/>
          <w:color w:val="333333"/>
          <w:sz w:val="24"/>
          <w:szCs w:val="24"/>
          <w:shd w:val="clear" w:color="auto" w:fill="FFFFFF"/>
        </w:rPr>
        <w:t xml:space="preserve">, 269-284. </w:t>
      </w:r>
    </w:p>
    <w:p w14:paraId="30DEE1BF" w14:textId="77777777" w:rsidR="00B2007C" w:rsidRPr="00274BAA" w:rsidRDefault="00B2007C" w:rsidP="00B2007C">
      <w:pPr>
        <w:pStyle w:val="ListParagraph"/>
        <w:rPr>
          <w:rFonts w:ascii="Garamond" w:hAnsi="Garamond"/>
          <w:b/>
          <w:bCs/>
          <w:sz w:val="24"/>
          <w:szCs w:val="24"/>
        </w:rPr>
      </w:pPr>
    </w:p>
    <w:p w14:paraId="51BDDC0F" w14:textId="37C58DD4" w:rsidR="00417BB3" w:rsidRPr="00274BAA" w:rsidRDefault="00417BB3" w:rsidP="006F66A2">
      <w:pPr>
        <w:pStyle w:val="ListParagraph"/>
        <w:numPr>
          <w:ilvl w:val="0"/>
          <w:numId w:val="10"/>
        </w:numPr>
        <w:rPr>
          <w:rFonts w:ascii="Garamond" w:hAnsi="Garamond"/>
          <w:b/>
          <w:bCs/>
          <w:sz w:val="24"/>
          <w:szCs w:val="24"/>
        </w:rPr>
      </w:pPr>
      <w:r w:rsidRPr="00274BAA">
        <w:rPr>
          <w:rFonts w:ascii="Garamond" w:hAnsi="Garamond"/>
          <w:b/>
          <w:bCs/>
          <w:sz w:val="24"/>
          <w:szCs w:val="24"/>
        </w:rPr>
        <w:t xml:space="preserve">Mixed Methods Research Design </w:t>
      </w:r>
      <w:r w:rsidR="00A85876" w:rsidRPr="00274BAA">
        <w:rPr>
          <w:rFonts w:ascii="Garamond" w:hAnsi="Garamond"/>
          <w:b/>
          <w:bCs/>
          <w:sz w:val="24"/>
          <w:szCs w:val="24"/>
        </w:rPr>
        <w:t>– February 1</w:t>
      </w:r>
      <w:r w:rsidR="006F66A2" w:rsidRPr="00274BAA">
        <w:rPr>
          <w:rFonts w:ascii="Garamond" w:hAnsi="Garamond"/>
          <w:b/>
          <w:bCs/>
          <w:sz w:val="24"/>
          <w:szCs w:val="24"/>
        </w:rPr>
        <w:t>4</w:t>
      </w:r>
    </w:p>
    <w:p w14:paraId="7F831590" w14:textId="270986CE" w:rsidR="001C18D8" w:rsidRPr="00274BAA" w:rsidRDefault="001C18D8" w:rsidP="001C18D8">
      <w:pPr>
        <w:pStyle w:val="ListParagraph"/>
        <w:autoSpaceDE w:val="0"/>
        <w:autoSpaceDN w:val="0"/>
        <w:adjustRightInd w:val="0"/>
        <w:spacing w:after="0" w:line="240" w:lineRule="auto"/>
        <w:ind w:left="0"/>
        <w:rPr>
          <w:rFonts w:ascii="Garamond" w:hAnsi="Garamond" w:cs="Garamond"/>
          <w:sz w:val="24"/>
          <w:szCs w:val="24"/>
        </w:rPr>
      </w:pPr>
    </w:p>
    <w:p w14:paraId="26B3B24E" w14:textId="38FF511B" w:rsidR="001C18D8" w:rsidRPr="00274BAA" w:rsidRDefault="001C18D8" w:rsidP="00274BAA">
      <w:pPr>
        <w:pStyle w:val="ListParagraph"/>
        <w:numPr>
          <w:ilvl w:val="1"/>
          <w:numId w:val="10"/>
        </w:numPr>
        <w:autoSpaceDE w:val="0"/>
        <w:autoSpaceDN w:val="0"/>
        <w:adjustRightInd w:val="0"/>
        <w:spacing w:after="0" w:line="240" w:lineRule="auto"/>
        <w:rPr>
          <w:rFonts w:ascii="Garamond" w:hAnsi="Garamond" w:cs="Garamond"/>
          <w:sz w:val="24"/>
          <w:szCs w:val="24"/>
        </w:rPr>
      </w:pPr>
      <w:r w:rsidRPr="00274BAA">
        <w:rPr>
          <w:rFonts w:ascii="Garamond" w:hAnsi="Garamond" w:cs="Garamond"/>
          <w:sz w:val="24"/>
          <w:szCs w:val="24"/>
        </w:rPr>
        <w:t xml:space="preserve">Creswell, J. W., &amp; Plano Clark, V. L. 2011. </w:t>
      </w:r>
      <w:r w:rsidRPr="00274BAA">
        <w:rPr>
          <w:rFonts w:ascii="Garamond" w:hAnsi="Garamond" w:cs="Garamond-Italic"/>
          <w:i/>
          <w:iCs/>
          <w:sz w:val="24"/>
          <w:szCs w:val="24"/>
        </w:rPr>
        <w:t xml:space="preserve">Designing and Conducting Mixed Methods Research </w:t>
      </w:r>
      <w:r w:rsidRPr="00274BAA">
        <w:rPr>
          <w:rFonts w:ascii="Garamond" w:hAnsi="Garamond" w:cs="Garamond"/>
          <w:sz w:val="24"/>
          <w:szCs w:val="24"/>
        </w:rPr>
        <w:t>(2</w:t>
      </w:r>
      <w:r w:rsidRPr="00274BAA">
        <w:rPr>
          <w:rFonts w:ascii="Garamond" w:hAnsi="Garamond" w:cs="Garamond"/>
          <w:sz w:val="24"/>
          <w:szCs w:val="24"/>
          <w:vertAlign w:val="superscript"/>
        </w:rPr>
        <w:t>nd</w:t>
      </w:r>
      <w:r w:rsidRPr="00274BAA">
        <w:rPr>
          <w:rFonts w:ascii="Garamond" w:hAnsi="Garamond" w:cs="Garamond"/>
          <w:sz w:val="24"/>
          <w:szCs w:val="24"/>
        </w:rPr>
        <w:t xml:space="preserve"> ed.). Thousand Oaks, CA: Sage Publications. Chapters 1 (1-18), 3 (53-106), 4 (107-142).</w:t>
      </w:r>
      <w:r w:rsidR="00274BAA" w:rsidRPr="00274BAA">
        <w:rPr>
          <w:rFonts w:ascii="Garamond" w:hAnsi="Garamond" w:cs="Garamond"/>
          <w:sz w:val="24"/>
          <w:szCs w:val="24"/>
        </w:rPr>
        <w:t xml:space="preserve"> Skim Chapter 2. </w:t>
      </w:r>
    </w:p>
    <w:p w14:paraId="1D17B944" w14:textId="43E21B65" w:rsidR="00417BB3" w:rsidRPr="00274BAA" w:rsidRDefault="00417BB3" w:rsidP="00185D18">
      <w:pPr>
        <w:pStyle w:val="ListParagraph"/>
        <w:numPr>
          <w:ilvl w:val="1"/>
          <w:numId w:val="10"/>
        </w:numPr>
        <w:autoSpaceDE w:val="0"/>
        <w:autoSpaceDN w:val="0"/>
        <w:adjustRightInd w:val="0"/>
        <w:spacing w:after="0" w:line="240" w:lineRule="auto"/>
        <w:rPr>
          <w:rFonts w:ascii="Garamond" w:hAnsi="Garamond" w:cs="Garamond"/>
          <w:sz w:val="24"/>
          <w:szCs w:val="24"/>
        </w:rPr>
      </w:pPr>
      <w:r w:rsidRPr="00274BAA">
        <w:rPr>
          <w:rFonts w:ascii="Garamond" w:hAnsi="Garamond" w:cs="Garamond"/>
          <w:sz w:val="24"/>
          <w:szCs w:val="24"/>
        </w:rPr>
        <w:t xml:space="preserve">Greene, Jennifer, Valerie </w:t>
      </w:r>
      <w:proofErr w:type="spellStart"/>
      <w:r w:rsidRPr="00274BAA">
        <w:rPr>
          <w:rFonts w:ascii="Garamond" w:hAnsi="Garamond" w:cs="Garamond"/>
          <w:sz w:val="24"/>
          <w:szCs w:val="24"/>
        </w:rPr>
        <w:t>Caracelli</w:t>
      </w:r>
      <w:proofErr w:type="spellEnd"/>
      <w:r w:rsidRPr="00274BAA">
        <w:rPr>
          <w:rFonts w:ascii="Garamond" w:hAnsi="Garamond" w:cs="Garamond"/>
          <w:sz w:val="24"/>
          <w:szCs w:val="24"/>
        </w:rPr>
        <w:t>, and Wendy Graham. 1989. “Toward a</w:t>
      </w:r>
      <w:r w:rsidR="001C18D8" w:rsidRPr="00274BAA">
        <w:rPr>
          <w:rFonts w:ascii="Garamond" w:hAnsi="Garamond" w:cs="Garamond"/>
          <w:sz w:val="24"/>
          <w:szCs w:val="24"/>
        </w:rPr>
        <w:t xml:space="preserve"> </w:t>
      </w:r>
      <w:r w:rsidRPr="00274BAA">
        <w:rPr>
          <w:rFonts w:ascii="Garamond" w:hAnsi="Garamond" w:cs="Garamond"/>
          <w:sz w:val="24"/>
          <w:szCs w:val="24"/>
        </w:rPr>
        <w:t xml:space="preserve">Conceptual Framework for Mixed-Method Evaluation Designs.” </w:t>
      </w:r>
      <w:r w:rsidRPr="00274BAA">
        <w:rPr>
          <w:rFonts w:ascii="Garamond" w:hAnsi="Garamond" w:cs="Garamond-Italic"/>
          <w:i/>
          <w:iCs/>
          <w:sz w:val="24"/>
          <w:szCs w:val="24"/>
        </w:rPr>
        <w:t>Educational</w:t>
      </w:r>
      <w:r w:rsidR="001C18D8" w:rsidRPr="00274BAA">
        <w:rPr>
          <w:rFonts w:ascii="Garamond" w:hAnsi="Garamond" w:cs="Garamond-Italic"/>
          <w:i/>
          <w:iCs/>
          <w:sz w:val="24"/>
          <w:szCs w:val="24"/>
        </w:rPr>
        <w:t xml:space="preserve"> </w:t>
      </w:r>
      <w:r w:rsidRPr="00274BAA">
        <w:rPr>
          <w:rFonts w:ascii="Garamond" w:hAnsi="Garamond" w:cs="Garamond-Italic"/>
          <w:i/>
          <w:iCs/>
          <w:sz w:val="24"/>
          <w:szCs w:val="24"/>
        </w:rPr>
        <w:t xml:space="preserve">Evaluation and Policy Analysis </w:t>
      </w:r>
      <w:r w:rsidRPr="00274BAA">
        <w:rPr>
          <w:rFonts w:ascii="Garamond" w:hAnsi="Garamond" w:cs="Garamond"/>
          <w:sz w:val="24"/>
          <w:szCs w:val="24"/>
        </w:rPr>
        <w:t>11 (3): 255-274.</w:t>
      </w:r>
    </w:p>
    <w:bookmarkEnd w:id="1"/>
    <w:p w14:paraId="3AB9A826" w14:textId="6A0EAF1B" w:rsidR="00417BB3" w:rsidRPr="00274BAA" w:rsidRDefault="00417BB3" w:rsidP="00417BB3">
      <w:pPr>
        <w:autoSpaceDE w:val="0"/>
        <w:autoSpaceDN w:val="0"/>
        <w:adjustRightInd w:val="0"/>
        <w:spacing w:after="0" w:line="240" w:lineRule="auto"/>
        <w:rPr>
          <w:rFonts w:ascii="Garamond" w:hAnsi="Garamond" w:cs="Garamond"/>
          <w:sz w:val="24"/>
          <w:szCs w:val="24"/>
        </w:rPr>
      </w:pPr>
    </w:p>
    <w:p w14:paraId="605C9770" w14:textId="77777777" w:rsidR="0046506C" w:rsidRPr="00274BAA" w:rsidRDefault="0046506C" w:rsidP="0046506C">
      <w:pPr>
        <w:rPr>
          <w:rFonts w:ascii="Garamond" w:hAnsi="Garamond"/>
          <w:i/>
          <w:iCs/>
          <w:sz w:val="24"/>
          <w:szCs w:val="24"/>
        </w:rPr>
      </w:pPr>
      <w:r w:rsidRPr="00274BAA">
        <w:rPr>
          <w:rFonts w:ascii="Garamond" w:hAnsi="Garamond"/>
          <w:i/>
          <w:iCs/>
          <w:sz w:val="24"/>
          <w:szCs w:val="24"/>
        </w:rPr>
        <w:t xml:space="preserve">Example of Mixed Methods Research I </w:t>
      </w:r>
    </w:p>
    <w:p w14:paraId="59590CB9" w14:textId="5901CC82" w:rsidR="0046506C" w:rsidRPr="00274BAA" w:rsidRDefault="0046506C" w:rsidP="0046506C">
      <w:pPr>
        <w:pStyle w:val="ListParagraph"/>
        <w:numPr>
          <w:ilvl w:val="0"/>
          <w:numId w:val="10"/>
        </w:numPr>
        <w:rPr>
          <w:rFonts w:ascii="Garamond" w:hAnsi="Garamond"/>
          <w:color w:val="000000" w:themeColor="text1"/>
          <w:sz w:val="24"/>
          <w:szCs w:val="24"/>
        </w:rPr>
      </w:pPr>
      <w:r w:rsidRPr="00274BAA">
        <w:rPr>
          <w:rFonts w:ascii="Garamond" w:hAnsi="Garamond" w:cs="Arial"/>
          <w:color w:val="000000" w:themeColor="text1"/>
          <w:sz w:val="24"/>
          <w:szCs w:val="24"/>
          <w:shd w:val="clear" w:color="auto" w:fill="FFFFFF"/>
        </w:rPr>
        <w:t xml:space="preserve">Finkel, </w:t>
      </w:r>
      <w:proofErr w:type="spellStart"/>
      <w:r w:rsidRPr="00274BAA">
        <w:rPr>
          <w:rFonts w:ascii="Garamond" w:hAnsi="Garamond" w:cs="Arial"/>
          <w:color w:val="000000" w:themeColor="text1"/>
          <w:sz w:val="24"/>
          <w:szCs w:val="24"/>
          <w:shd w:val="clear" w:color="auto" w:fill="FFFFFF"/>
        </w:rPr>
        <w:t>Evgeny</w:t>
      </w:r>
      <w:proofErr w:type="spellEnd"/>
      <w:r w:rsidRPr="00274BAA">
        <w:rPr>
          <w:rFonts w:ascii="Garamond" w:hAnsi="Garamond" w:cs="Arial"/>
          <w:color w:val="000000" w:themeColor="text1"/>
          <w:sz w:val="24"/>
          <w:szCs w:val="24"/>
          <w:shd w:val="clear" w:color="auto" w:fill="FFFFFF"/>
        </w:rPr>
        <w:t>. </w:t>
      </w:r>
      <w:r w:rsidRPr="00274BAA">
        <w:rPr>
          <w:rFonts w:ascii="Garamond" w:hAnsi="Garamond" w:cs="Arial"/>
          <w:i/>
          <w:iCs/>
          <w:color w:val="000000" w:themeColor="text1"/>
          <w:sz w:val="24"/>
          <w:szCs w:val="24"/>
          <w:shd w:val="clear" w:color="auto" w:fill="FFFFFF"/>
        </w:rPr>
        <w:t>Ordinary Jews: Choice and Survival during the Holocaust</w:t>
      </w:r>
      <w:r w:rsidRPr="00274BAA">
        <w:rPr>
          <w:rFonts w:ascii="Garamond" w:hAnsi="Garamond" w:cs="Arial"/>
          <w:color w:val="000000" w:themeColor="text1"/>
          <w:sz w:val="24"/>
          <w:szCs w:val="24"/>
          <w:shd w:val="clear" w:color="auto" w:fill="FFFFFF"/>
        </w:rPr>
        <w:t xml:space="preserve">. Princeton University Press, 2017 </w:t>
      </w:r>
      <w:r w:rsidRPr="00274BAA">
        <w:rPr>
          <w:rFonts w:ascii="Garamond" w:hAnsi="Garamond" w:cs="Arial"/>
          <w:b/>
          <w:bCs/>
          <w:color w:val="000000" w:themeColor="text1"/>
          <w:sz w:val="24"/>
          <w:szCs w:val="24"/>
          <w:shd w:val="clear" w:color="auto" w:fill="FFFFFF"/>
        </w:rPr>
        <w:t>– February 15, 12:00pm – 1:30pm</w:t>
      </w:r>
    </w:p>
    <w:p w14:paraId="4CB75737" w14:textId="77777777" w:rsidR="0046506C" w:rsidRPr="00274BAA" w:rsidRDefault="0046506C" w:rsidP="0046506C">
      <w:pPr>
        <w:pStyle w:val="ListParagraph"/>
        <w:numPr>
          <w:ilvl w:val="1"/>
          <w:numId w:val="10"/>
        </w:numPr>
        <w:rPr>
          <w:rFonts w:ascii="Garamond" w:hAnsi="Garamond"/>
          <w:color w:val="000000" w:themeColor="text1"/>
          <w:sz w:val="24"/>
          <w:szCs w:val="24"/>
        </w:rPr>
      </w:pPr>
      <w:r w:rsidRPr="00274BAA">
        <w:rPr>
          <w:rFonts w:ascii="Garamond" w:hAnsi="Garamond"/>
          <w:sz w:val="24"/>
          <w:szCs w:val="24"/>
        </w:rPr>
        <w:t xml:space="preserve">Please come to class having read the entire book. We will first discuss the author’s research design choice, and then evaluate the qualitative and quantitative data in </w:t>
      </w:r>
      <w:r w:rsidRPr="00274BAA">
        <w:rPr>
          <w:rFonts w:ascii="Garamond" w:hAnsi="Garamond"/>
          <w:color w:val="000000" w:themeColor="text1"/>
          <w:sz w:val="24"/>
          <w:szCs w:val="24"/>
        </w:rPr>
        <w:t xml:space="preserve">isolation and in combination. </w:t>
      </w:r>
    </w:p>
    <w:p w14:paraId="53C82857" w14:textId="6CEE3871" w:rsidR="00250CAE" w:rsidRPr="00274BAA" w:rsidRDefault="008F0777" w:rsidP="00250CAE">
      <w:pPr>
        <w:rPr>
          <w:rFonts w:ascii="Garamond" w:hAnsi="Garamond"/>
          <w:i/>
          <w:iCs/>
          <w:sz w:val="24"/>
          <w:szCs w:val="24"/>
        </w:rPr>
      </w:pPr>
      <w:r w:rsidRPr="00274BAA">
        <w:rPr>
          <w:rFonts w:ascii="Garamond" w:hAnsi="Garamond"/>
          <w:i/>
          <w:iCs/>
          <w:sz w:val="24"/>
          <w:szCs w:val="24"/>
        </w:rPr>
        <w:t xml:space="preserve">Components of Mixed Methods Research </w:t>
      </w:r>
    </w:p>
    <w:p w14:paraId="7C2E251F" w14:textId="4ACD3D65" w:rsidR="00C308AA" w:rsidRPr="00274BAA" w:rsidRDefault="00C308AA" w:rsidP="0046506C">
      <w:pPr>
        <w:pStyle w:val="ListParagraph"/>
        <w:numPr>
          <w:ilvl w:val="0"/>
          <w:numId w:val="10"/>
        </w:numPr>
        <w:rPr>
          <w:rFonts w:ascii="Garamond" w:hAnsi="Garamond"/>
          <w:b/>
          <w:sz w:val="24"/>
          <w:szCs w:val="24"/>
        </w:rPr>
      </w:pPr>
      <w:bookmarkStart w:id="2" w:name="_Hlk535418998"/>
      <w:r w:rsidRPr="00274BAA">
        <w:rPr>
          <w:rFonts w:ascii="Garamond" w:hAnsi="Garamond"/>
          <w:b/>
          <w:sz w:val="24"/>
          <w:szCs w:val="24"/>
        </w:rPr>
        <w:t>Case Studies</w:t>
      </w:r>
      <w:r w:rsidR="00B51D23" w:rsidRPr="00274BAA">
        <w:rPr>
          <w:rFonts w:ascii="Garamond" w:hAnsi="Garamond"/>
          <w:b/>
          <w:sz w:val="24"/>
          <w:szCs w:val="24"/>
        </w:rPr>
        <w:t xml:space="preserve"> in Mixed Methods Research</w:t>
      </w:r>
      <w:r w:rsidR="00A85876" w:rsidRPr="00274BAA">
        <w:rPr>
          <w:rFonts w:ascii="Garamond" w:hAnsi="Garamond"/>
          <w:b/>
          <w:sz w:val="24"/>
          <w:szCs w:val="24"/>
        </w:rPr>
        <w:t xml:space="preserve"> – February </w:t>
      </w:r>
      <w:r w:rsidR="006F66A2" w:rsidRPr="00274BAA">
        <w:rPr>
          <w:rFonts w:ascii="Garamond" w:hAnsi="Garamond"/>
          <w:b/>
          <w:sz w:val="24"/>
          <w:szCs w:val="24"/>
        </w:rPr>
        <w:t>21</w:t>
      </w:r>
      <w:r w:rsidR="00A85876" w:rsidRPr="00274BAA">
        <w:rPr>
          <w:rFonts w:ascii="Garamond" w:hAnsi="Garamond"/>
          <w:b/>
          <w:sz w:val="24"/>
          <w:szCs w:val="24"/>
        </w:rPr>
        <w:t xml:space="preserve"> </w:t>
      </w:r>
    </w:p>
    <w:p w14:paraId="4A53BDDE" w14:textId="77777777" w:rsidR="001771A5" w:rsidRPr="00274BAA" w:rsidRDefault="001771A5" w:rsidP="001771A5">
      <w:pPr>
        <w:pStyle w:val="ListParagraph"/>
        <w:ind w:left="1440"/>
        <w:rPr>
          <w:rFonts w:ascii="Garamond" w:hAnsi="Garamond"/>
          <w:sz w:val="24"/>
          <w:szCs w:val="24"/>
        </w:rPr>
      </w:pPr>
    </w:p>
    <w:p w14:paraId="39869371" w14:textId="374417D9" w:rsidR="00C31AF7" w:rsidRPr="00274BAA" w:rsidRDefault="00C31AF7" w:rsidP="00E4063E">
      <w:pPr>
        <w:pStyle w:val="ListParagraph"/>
        <w:numPr>
          <w:ilvl w:val="0"/>
          <w:numId w:val="11"/>
        </w:numPr>
        <w:ind w:left="1440"/>
        <w:rPr>
          <w:rFonts w:ascii="Garamond" w:hAnsi="Garamond"/>
          <w:sz w:val="24"/>
          <w:szCs w:val="24"/>
        </w:rPr>
      </w:pPr>
      <w:proofErr w:type="spellStart"/>
      <w:r w:rsidRPr="00274BAA">
        <w:rPr>
          <w:rFonts w:ascii="Garamond" w:hAnsi="Garamond"/>
          <w:sz w:val="24"/>
          <w:szCs w:val="24"/>
        </w:rPr>
        <w:t>Gerring</w:t>
      </w:r>
      <w:proofErr w:type="spellEnd"/>
      <w:r w:rsidRPr="00274BAA">
        <w:rPr>
          <w:rFonts w:ascii="Garamond" w:hAnsi="Garamond"/>
          <w:sz w:val="24"/>
          <w:szCs w:val="24"/>
        </w:rPr>
        <w:t xml:space="preserve">, John. “What is a Case Study” and “What is a Case Study Good For?” in </w:t>
      </w:r>
      <w:r w:rsidRPr="00274BAA">
        <w:rPr>
          <w:rFonts w:ascii="Garamond" w:hAnsi="Garamond"/>
          <w:i/>
          <w:sz w:val="24"/>
          <w:szCs w:val="24"/>
        </w:rPr>
        <w:t xml:space="preserve">Case Study Research: Principles and Practices </w:t>
      </w:r>
      <w:r w:rsidRPr="00274BAA">
        <w:rPr>
          <w:rFonts w:ascii="Garamond" w:hAnsi="Garamond"/>
          <w:sz w:val="24"/>
          <w:szCs w:val="24"/>
        </w:rPr>
        <w:t xml:space="preserve">ed. John </w:t>
      </w:r>
      <w:proofErr w:type="spellStart"/>
      <w:r w:rsidRPr="00274BAA">
        <w:rPr>
          <w:rFonts w:ascii="Garamond" w:hAnsi="Garamond"/>
          <w:sz w:val="24"/>
          <w:szCs w:val="24"/>
        </w:rPr>
        <w:t>Gerring</w:t>
      </w:r>
      <w:proofErr w:type="spellEnd"/>
      <w:r w:rsidRPr="00274BAA">
        <w:rPr>
          <w:rFonts w:ascii="Garamond" w:hAnsi="Garamond"/>
          <w:sz w:val="24"/>
          <w:szCs w:val="24"/>
        </w:rPr>
        <w:t>, Cambridge University Press, 2012, 17</w:t>
      </w:r>
      <w:r w:rsidRPr="00274BAA">
        <w:rPr>
          <w:rFonts w:ascii="Garamond" w:hAnsi="Garamond"/>
          <w:i/>
          <w:sz w:val="24"/>
          <w:szCs w:val="24"/>
        </w:rPr>
        <w:t>-</w:t>
      </w:r>
      <w:r w:rsidRPr="00274BAA">
        <w:rPr>
          <w:rFonts w:ascii="Garamond" w:hAnsi="Garamond"/>
          <w:sz w:val="24"/>
          <w:szCs w:val="24"/>
        </w:rPr>
        <w:t>64</w:t>
      </w:r>
      <w:r w:rsidRPr="00274BAA">
        <w:rPr>
          <w:rFonts w:ascii="Garamond" w:hAnsi="Garamond"/>
          <w:i/>
          <w:sz w:val="24"/>
          <w:szCs w:val="24"/>
        </w:rPr>
        <w:t xml:space="preserve">. </w:t>
      </w:r>
    </w:p>
    <w:p w14:paraId="55572C30" w14:textId="77777777" w:rsidR="00417BB3" w:rsidRPr="00274BAA" w:rsidRDefault="00C31AF7" w:rsidP="00E4063E">
      <w:pPr>
        <w:pStyle w:val="ListParagraph"/>
        <w:numPr>
          <w:ilvl w:val="0"/>
          <w:numId w:val="11"/>
        </w:numPr>
        <w:ind w:left="1440"/>
        <w:rPr>
          <w:rFonts w:ascii="Garamond" w:hAnsi="Garamond"/>
          <w:sz w:val="24"/>
          <w:szCs w:val="24"/>
        </w:rPr>
      </w:pPr>
      <w:r w:rsidRPr="00274BAA">
        <w:rPr>
          <w:rFonts w:ascii="Garamond" w:hAnsi="Garamond"/>
          <w:sz w:val="24"/>
          <w:szCs w:val="24"/>
        </w:rPr>
        <w:t>Seawright, Jason.</w:t>
      </w:r>
      <w:r w:rsidRPr="00274BAA">
        <w:rPr>
          <w:rFonts w:ascii="Garamond" w:hAnsi="Garamond"/>
          <w:i/>
          <w:sz w:val="24"/>
          <w:szCs w:val="24"/>
        </w:rPr>
        <w:t xml:space="preserve"> Multi-Method Social Science: Combining Qualitative and Quantitative Tools</w:t>
      </w:r>
      <w:r w:rsidRPr="00274BAA">
        <w:rPr>
          <w:rFonts w:ascii="Garamond" w:hAnsi="Garamond"/>
          <w:sz w:val="24"/>
          <w:szCs w:val="24"/>
        </w:rPr>
        <w:t>. New York: Cambridge University Press, 2016, Chapter 8.</w:t>
      </w:r>
    </w:p>
    <w:p w14:paraId="76905175" w14:textId="19BEE1C4" w:rsidR="00417BB3" w:rsidRPr="00274BAA" w:rsidRDefault="00417BB3" w:rsidP="00E4063E">
      <w:pPr>
        <w:pStyle w:val="ListParagraph"/>
        <w:numPr>
          <w:ilvl w:val="0"/>
          <w:numId w:val="11"/>
        </w:numPr>
        <w:ind w:left="1440"/>
        <w:rPr>
          <w:rFonts w:ascii="Garamond" w:hAnsi="Garamond"/>
          <w:sz w:val="24"/>
          <w:szCs w:val="24"/>
        </w:rPr>
      </w:pPr>
      <w:r w:rsidRPr="00274BAA">
        <w:rPr>
          <w:rFonts w:ascii="Garamond" w:hAnsi="Garamond"/>
          <w:sz w:val="24"/>
          <w:szCs w:val="24"/>
        </w:rPr>
        <w:t>Collier</w:t>
      </w:r>
      <w:r w:rsidR="00274BAA" w:rsidRPr="00274BAA">
        <w:rPr>
          <w:rFonts w:ascii="Garamond" w:hAnsi="Garamond"/>
          <w:sz w:val="24"/>
          <w:szCs w:val="24"/>
        </w:rPr>
        <w:t>, David</w:t>
      </w:r>
      <w:r w:rsidRPr="00274BAA">
        <w:rPr>
          <w:rFonts w:ascii="Garamond" w:hAnsi="Garamond"/>
          <w:sz w:val="24"/>
          <w:szCs w:val="24"/>
        </w:rPr>
        <w:t xml:space="preserve">.  2011.  </w:t>
      </w:r>
      <w:r w:rsidR="00404F2D" w:rsidRPr="00274BAA">
        <w:rPr>
          <w:rFonts w:ascii="Garamond" w:hAnsi="Garamond"/>
          <w:sz w:val="24"/>
          <w:szCs w:val="24"/>
        </w:rPr>
        <w:t>“</w:t>
      </w:r>
      <w:r w:rsidR="00274BAA" w:rsidRPr="00274BAA">
        <w:rPr>
          <w:rFonts w:ascii="Garamond" w:hAnsi="Garamond"/>
          <w:sz w:val="24"/>
          <w:szCs w:val="24"/>
        </w:rPr>
        <w:t>Understanding Process Tracing</w:t>
      </w:r>
      <w:r w:rsidRPr="00274BAA">
        <w:rPr>
          <w:rFonts w:ascii="Garamond" w:hAnsi="Garamond"/>
          <w:sz w:val="24"/>
          <w:szCs w:val="24"/>
        </w:rPr>
        <w:t>.</w:t>
      </w:r>
      <w:r w:rsidR="00404F2D" w:rsidRPr="00274BAA">
        <w:rPr>
          <w:rFonts w:ascii="Garamond" w:hAnsi="Garamond"/>
          <w:sz w:val="24"/>
          <w:szCs w:val="24"/>
        </w:rPr>
        <w:t>”</w:t>
      </w:r>
      <w:r w:rsidRPr="00274BAA">
        <w:rPr>
          <w:rFonts w:ascii="Garamond" w:hAnsi="Garamond"/>
          <w:sz w:val="24"/>
          <w:szCs w:val="24"/>
        </w:rPr>
        <w:t xml:space="preserve">  </w:t>
      </w:r>
      <w:r w:rsidRPr="00274BAA">
        <w:rPr>
          <w:rFonts w:ascii="Garamond" w:hAnsi="Garamond"/>
          <w:i/>
          <w:iCs/>
          <w:sz w:val="24"/>
          <w:szCs w:val="24"/>
        </w:rPr>
        <w:t xml:space="preserve">PS:  </w:t>
      </w:r>
      <w:r w:rsidR="00274BAA" w:rsidRPr="00274BAA">
        <w:rPr>
          <w:rFonts w:ascii="Garamond" w:hAnsi="Garamond"/>
          <w:i/>
          <w:iCs/>
          <w:sz w:val="24"/>
          <w:szCs w:val="24"/>
        </w:rPr>
        <w:t>Political Science &amp; Politics</w:t>
      </w:r>
      <w:r w:rsidR="00935E63" w:rsidRPr="00274BAA">
        <w:rPr>
          <w:rFonts w:ascii="Garamond" w:hAnsi="Garamond"/>
          <w:i/>
          <w:iCs/>
          <w:sz w:val="24"/>
          <w:szCs w:val="24"/>
        </w:rPr>
        <w:t xml:space="preserve"> </w:t>
      </w:r>
      <w:r w:rsidR="00935E63" w:rsidRPr="00274BAA">
        <w:rPr>
          <w:rFonts w:ascii="Garamond" w:hAnsi="Garamond"/>
          <w:sz w:val="24"/>
          <w:szCs w:val="24"/>
        </w:rPr>
        <w:t>(2011)</w:t>
      </w:r>
      <w:r w:rsidRPr="00274BAA">
        <w:rPr>
          <w:rFonts w:ascii="Garamond" w:hAnsi="Garamond"/>
          <w:i/>
          <w:iCs/>
          <w:sz w:val="24"/>
          <w:szCs w:val="24"/>
        </w:rPr>
        <w:t xml:space="preserve"> </w:t>
      </w:r>
      <w:r w:rsidRPr="00274BAA">
        <w:rPr>
          <w:rFonts w:ascii="Garamond" w:hAnsi="Garamond"/>
          <w:sz w:val="24"/>
          <w:szCs w:val="24"/>
        </w:rPr>
        <w:t xml:space="preserve">44 </w:t>
      </w:r>
      <w:r w:rsidR="00935E63" w:rsidRPr="00274BAA">
        <w:rPr>
          <w:rFonts w:ascii="Garamond" w:hAnsi="Garamond"/>
          <w:sz w:val="24"/>
          <w:szCs w:val="24"/>
        </w:rPr>
        <w:t>.4</w:t>
      </w:r>
      <w:r w:rsidRPr="00274BAA">
        <w:rPr>
          <w:rFonts w:ascii="Garamond" w:hAnsi="Garamond"/>
          <w:sz w:val="24"/>
          <w:szCs w:val="24"/>
        </w:rPr>
        <w:t>:  823-830.</w:t>
      </w:r>
    </w:p>
    <w:p w14:paraId="6D02737E" w14:textId="77777777" w:rsidR="00C308AA" w:rsidRPr="00274BAA" w:rsidRDefault="00C308AA" w:rsidP="00C308AA">
      <w:pPr>
        <w:pStyle w:val="ListParagraph"/>
        <w:rPr>
          <w:rFonts w:ascii="Garamond" w:hAnsi="Garamond"/>
          <w:b/>
          <w:sz w:val="24"/>
          <w:szCs w:val="24"/>
        </w:rPr>
      </w:pPr>
    </w:p>
    <w:p w14:paraId="1215A0E3" w14:textId="3A63F0E1" w:rsidR="00C33B98" w:rsidRPr="00274BAA" w:rsidRDefault="00B51D23" w:rsidP="0046506C">
      <w:pPr>
        <w:pStyle w:val="ListParagraph"/>
        <w:numPr>
          <w:ilvl w:val="0"/>
          <w:numId w:val="10"/>
        </w:numPr>
        <w:rPr>
          <w:rFonts w:ascii="Garamond" w:hAnsi="Garamond"/>
          <w:b/>
          <w:sz w:val="24"/>
          <w:szCs w:val="24"/>
        </w:rPr>
      </w:pPr>
      <w:r w:rsidRPr="00274BAA">
        <w:rPr>
          <w:rFonts w:ascii="Garamond" w:hAnsi="Garamond"/>
          <w:b/>
          <w:sz w:val="24"/>
          <w:szCs w:val="24"/>
        </w:rPr>
        <w:t>Regression Analysis in Mixed Methods Research</w:t>
      </w:r>
      <w:r w:rsidR="00A85876" w:rsidRPr="00274BAA">
        <w:rPr>
          <w:rFonts w:ascii="Garamond" w:hAnsi="Garamond"/>
          <w:b/>
          <w:sz w:val="24"/>
          <w:szCs w:val="24"/>
        </w:rPr>
        <w:t xml:space="preserve"> – February 2</w:t>
      </w:r>
      <w:r w:rsidR="006F66A2" w:rsidRPr="00274BAA">
        <w:rPr>
          <w:rFonts w:ascii="Garamond" w:hAnsi="Garamond"/>
          <w:b/>
          <w:sz w:val="24"/>
          <w:szCs w:val="24"/>
        </w:rPr>
        <w:t>8</w:t>
      </w:r>
      <w:r w:rsidR="00A85876" w:rsidRPr="00274BAA">
        <w:rPr>
          <w:rFonts w:ascii="Garamond" w:hAnsi="Garamond"/>
          <w:b/>
          <w:sz w:val="24"/>
          <w:szCs w:val="24"/>
        </w:rPr>
        <w:t xml:space="preserve"> </w:t>
      </w:r>
    </w:p>
    <w:p w14:paraId="62C9DE88" w14:textId="77777777" w:rsidR="00C33B98" w:rsidRPr="00274BAA" w:rsidRDefault="00C33B98" w:rsidP="00C33B98">
      <w:pPr>
        <w:pStyle w:val="ListParagraph"/>
        <w:rPr>
          <w:rFonts w:ascii="Garamond" w:hAnsi="Garamond"/>
          <w:b/>
          <w:sz w:val="24"/>
          <w:szCs w:val="24"/>
        </w:rPr>
      </w:pPr>
    </w:p>
    <w:p w14:paraId="39218259" w14:textId="77777777" w:rsidR="0054364D" w:rsidRPr="00C01980" w:rsidRDefault="0054364D" w:rsidP="0054364D">
      <w:pPr>
        <w:pStyle w:val="ListParagraph"/>
        <w:numPr>
          <w:ilvl w:val="0"/>
          <w:numId w:val="8"/>
        </w:numPr>
        <w:rPr>
          <w:rFonts w:ascii="Garamond" w:hAnsi="Garamond"/>
          <w:color w:val="000000" w:themeColor="text1"/>
          <w:sz w:val="24"/>
          <w:szCs w:val="24"/>
        </w:rPr>
      </w:pPr>
      <w:r w:rsidRPr="00274BAA">
        <w:rPr>
          <w:rFonts w:ascii="Garamond" w:hAnsi="Garamond"/>
          <w:sz w:val="24"/>
          <w:szCs w:val="24"/>
        </w:rPr>
        <w:t>Seawright, Jason.</w:t>
      </w:r>
      <w:r w:rsidRPr="00274BAA">
        <w:rPr>
          <w:rFonts w:ascii="Garamond" w:hAnsi="Garamond"/>
          <w:i/>
          <w:sz w:val="24"/>
          <w:szCs w:val="24"/>
        </w:rPr>
        <w:t xml:space="preserve"> Multi-Method Social Science: Combining Qualitative and Quantitative Tools</w:t>
      </w:r>
      <w:r w:rsidRPr="00274BAA">
        <w:rPr>
          <w:rFonts w:ascii="Garamond" w:hAnsi="Garamond"/>
          <w:sz w:val="24"/>
          <w:szCs w:val="24"/>
        </w:rPr>
        <w:t xml:space="preserve">. New York: </w:t>
      </w:r>
      <w:r w:rsidRPr="00C01980">
        <w:rPr>
          <w:rFonts w:ascii="Garamond" w:hAnsi="Garamond"/>
          <w:color w:val="000000" w:themeColor="text1"/>
          <w:sz w:val="24"/>
          <w:szCs w:val="24"/>
        </w:rPr>
        <w:t xml:space="preserve">Cambridge University Press, 2016, Chapter 3. </w:t>
      </w:r>
    </w:p>
    <w:p w14:paraId="756AFED7" w14:textId="77777777" w:rsidR="00C33B98" w:rsidRPr="00C01980" w:rsidRDefault="00C33B98" w:rsidP="00C33B98">
      <w:pPr>
        <w:pStyle w:val="ListParagraph"/>
        <w:numPr>
          <w:ilvl w:val="0"/>
          <w:numId w:val="8"/>
        </w:numPr>
        <w:rPr>
          <w:rFonts w:ascii="Garamond" w:hAnsi="Garamond"/>
          <w:color w:val="000000" w:themeColor="text1"/>
          <w:sz w:val="24"/>
          <w:szCs w:val="24"/>
        </w:rPr>
      </w:pPr>
      <w:proofErr w:type="spellStart"/>
      <w:r w:rsidRPr="00C01980">
        <w:rPr>
          <w:rFonts w:ascii="Garamond" w:hAnsi="Garamond"/>
          <w:color w:val="000000" w:themeColor="text1"/>
          <w:sz w:val="24"/>
          <w:szCs w:val="24"/>
        </w:rPr>
        <w:t>Coppedge</w:t>
      </w:r>
      <w:proofErr w:type="spellEnd"/>
      <w:r w:rsidRPr="00C01980">
        <w:rPr>
          <w:rFonts w:ascii="Garamond" w:hAnsi="Garamond"/>
          <w:color w:val="000000" w:themeColor="text1"/>
          <w:sz w:val="24"/>
          <w:szCs w:val="24"/>
        </w:rPr>
        <w:t xml:space="preserve">, Michael. 1999. “Thickening Thin Concepts and Theories: Combining Large-N and Small in Comparative Politics.” </w:t>
      </w:r>
      <w:r w:rsidRPr="00C01980">
        <w:rPr>
          <w:rFonts w:ascii="Garamond" w:hAnsi="Garamond"/>
          <w:i/>
          <w:iCs/>
          <w:color w:val="000000" w:themeColor="text1"/>
          <w:sz w:val="24"/>
          <w:szCs w:val="24"/>
        </w:rPr>
        <w:t>Comparative Politics</w:t>
      </w:r>
      <w:r w:rsidRPr="00C01980">
        <w:rPr>
          <w:rFonts w:ascii="Garamond" w:hAnsi="Garamond"/>
          <w:color w:val="000000" w:themeColor="text1"/>
          <w:sz w:val="24"/>
          <w:szCs w:val="24"/>
        </w:rPr>
        <w:t xml:space="preserve"> 31(4): 465-476. </w:t>
      </w:r>
    </w:p>
    <w:p w14:paraId="24BF6C7A" w14:textId="3D037073" w:rsidR="00C33B98" w:rsidRPr="00C01980" w:rsidRDefault="00C33B98" w:rsidP="00C33B98">
      <w:pPr>
        <w:pStyle w:val="ListParagraph"/>
        <w:numPr>
          <w:ilvl w:val="0"/>
          <w:numId w:val="8"/>
        </w:numPr>
        <w:rPr>
          <w:rFonts w:ascii="Garamond" w:hAnsi="Garamond"/>
          <w:color w:val="000000" w:themeColor="text1"/>
          <w:sz w:val="24"/>
          <w:szCs w:val="24"/>
        </w:rPr>
      </w:pPr>
      <w:r w:rsidRPr="00C01980">
        <w:rPr>
          <w:rFonts w:ascii="Garamond" w:hAnsi="Garamond"/>
          <w:color w:val="000000" w:themeColor="text1"/>
          <w:sz w:val="24"/>
          <w:szCs w:val="24"/>
        </w:rPr>
        <w:t>Lieberman, Evan. 2005. “Nested Analysis as a Mixed-Method Strategy for Comparative Research.” American Political Science Review 99(3):435-52.</w:t>
      </w:r>
    </w:p>
    <w:p w14:paraId="47FDC205" w14:textId="677878F0" w:rsidR="00D82209" w:rsidRPr="00C01980" w:rsidRDefault="00D82209" w:rsidP="00D82209">
      <w:pPr>
        <w:pStyle w:val="ListParagraph"/>
        <w:numPr>
          <w:ilvl w:val="0"/>
          <w:numId w:val="8"/>
        </w:numPr>
        <w:rPr>
          <w:rFonts w:ascii="Garamond" w:hAnsi="Garamond"/>
          <w:color w:val="000000" w:themeColor="text1"/>
          <w:sz w:val="24"/>
          <w:szCs w:val="24"/>
        </w:rPr>
      </w:pPr>
      <w:proofErr w:type="spellStart"/>
      <w:r w:rsidRPr="00C01980">
        <w:rPr>
          <w:rFonts w:ascii="Garamond" w:hAnsi="Garamond" w:cs="Arial"/>
          <w:color w:val="000000" w:themeColor="text1"/>
          <w:sz w:val="24"/>
          <w:szCs w:val="24"/>
          <w:shd w:val="clear" w:color="auto" w:fill="FFFFFF"/>
        </w:rPr>
        <w:t>Achen</w:t>
      </w:r>
      <w:proofErr w:type="spellEnd"/>
      <w:r w:rsidRPr="00C01980">
        <w:rPr>
          <w:rFonts w:ascii="Garamond" w:hAnsi="Garamond" w:cs="Arial"/>
          <w:color w:val="000000" w:themeColor="text1"/>
          <w:sz w:val="24"/>
          <w:szCs w:val="24"/>
          <w:shd w:val="clear" w:color="auto" w:fill="FFFFFF"/>
        </w:rPr>
        <w:t xml:space="preserve">, Christopher H. 2005. “Let's put garbage-can regressions and garbage-can </w:t>
      </w:r>
      <w:proofErr w:type="spellStart"/>
      <w:r w:rsidRPr="00C01980">
        <w:rPr>
          <w:rFonts w:ascii="Garamond" w:hAnsi="Garamond" w:cs="Arial"/>
          <w:color w:val="000000" w:themeColor="text1"/>
          <w:sz w:val="24"/>
          <w:szCs w:val="24"/>
          <w:shd w:val="clear" w:color="auto" w:fill="FFFFFF"/>
        </w:rPr>
        <w:t>probits</w:t>
      </w:r>
      <w:proofErr w:type="spellEnd"/>
      <w:r w:rsidRPr="00C01980">
        <w:rPr>
          <w:rFonts w:ascii="Garamond" w:hAnsi="Garamond" w:cs="Arial"/>
          <w:color w:val="000000" w:themeColor="text1"/>
          <w:sz w:val="24"/>
          <w:szCs w:val="24"/>
          <w:shd w:val="clear" w:color="auto" w:fill="FFFFFF"/>
        </w:rPr>
        <w:t xml:space="preserve"> where they belong.” </w:t>
      </w:r>
      <w:r w:rsidRPr="00C01980">
        <w:rPr>
          <w:rFonts w:ascii="Garamond" w:hAnsi="Garamond" w:cs="Arial"/>
          <w:i/>
          <w:iCs/>
          <w:color w:val="000000" w:themeColor="text1"/>
          <w:sz w:val="24"/>
          <w:szCs w:val="24"/>
          <w:shd w:val="clear" w:color="auto" w:fill="FFFFFF"/>
        </w:rPr>
        <w:t>Conflict Management and Peace Science</w:t>
      </w:r>
      <w:r w:rsidRPr="00C01980">
        <w:rPr>
          <w:rFonts w:ascii="Garamond" w:hAnsi="Garamond" w:cs="Arial"/>
          <w:color w:val="000000" w:themeColor="text1"/>
          <w:sz w:val="24"/>
          <w:szCs w:val="24"/>
          <w:shd w:val="clear" w:color="auto" w:fill="FFFFFF"/>
        </w:rPr>
        <w:t> 22(4): 327-339.</w:t>
      </w:r>
    </w:p>
    <w:p w14:paraId="2DA94798" w14:textId="77777777" w:rsidR="00417BB3" w:rsidRPr="00274BAA" w:rsidRDefault="00417BB3" w:rsidP="00417BB3">
      <w:pPr>
        <w:pStyle w:val="ListParagraph"/>
        <w:rPr>
          <w:rFonts w:ascii="Garamond" w:hAnsi="Garamond"/>
          <w:b/>
          <w:sz w:val="24"/>
          <w:szCs w:val="24"/>
        </w:rPr>
      </w:pPr>
    </w:p>
    <w:p w14:paraId="5447B60D" w14:textId="78D54148" w:rsidR="0097732E" w:rsidRPr="00274BAA" w:rsidRDefault="0097732E" w:rsidP="0046506C">
      <w:pPr>
        <w:pStyle w:val="ListParagraph"/>
        <w:numPr>
          <w:ilvl w:val="0"/>
          <w:numId w:val="10"/>
        </w:numPr>
        <w:rPr>
          <w:rFonts w:ascii="Garamond" w:hAnsi="Garamond"/>
          <w:b/>
          <w:sz w:val="24"/>
          <w:szCs w:val="24"/>
        </w:rPr>
      </w:pPr>
      <w:r w:rsidRPr="00274BAA">
        <w:rPr>
          <w:rFonts w:ascii="Garamond" w:hAnsi="Garamond"/>
          <w:b/>
          <w:sz w:val="24"/>
          <w:szCs w:val="24"/>
        </w:rPr>
        <w:t>Fieldwork</w:t>
      </w:r>
      <w:r w:rsidR="00250CAE" w:rsidRPr="00274BAA">
        <w:rPr>
          <w:rFonts w:ascii="Garamond" w:hAnsi="Garamond"/>
          <w:b/>
          <w:sz w:val="24"/>
          <w:szCs w:val="24"/>
        </w:rPr>
        <w:t>, Interviews,</w:t>
      </w:r>
      <w:r w:rsidRPr="00274BAA">
        <w:rPr>
          <w:rFonts w:ascii="Garamond" w:hAnsi="Garamond"/>
          <w:b/>
          <w:sz w:val="24"/>
          <w:szCs w:val="24"/>
        </w:rPr>
        <w:t xml:space="preserve"> </w:t>
      </w:r>
      <w:r w:rsidR="0009596C" w:rsidRPr="00274BAA">
        <w:rPr>
          <w:rFonts w:ascii="Garamond" w:hAnsi="Garamond"/>
          <w:b/>
          <w:sz w:val="24"/>
          <w:szCs w:val="24"/>
        </w:rPr>
        <w:t xml:space="preserve">Ethnography </w:t>
      </w:r>
      <w:r w:rsidRPr="00274BAA">
        <w:rPr>
          <w:rFonts w:ascii="Garamond" w:hAnsi="Garamond"/>
          <w:b/>
          <w:sz w:val="24"/>
          <w:szCs w:val="24"/>
        </w:rPr>
        <w:t>in Mixed Methods Research</w:t>
      </w:r>
      <w:r w:rsidR="00A85876" w:rsidRPr="00274BAA">
        <w:rPr>
          <w:rFonts w:ascii="Garamond" w:hAnsi="Garamond"/>
          <w:b/>
          <w:sz w:val="24"/>
          <w:szCs w:val="24"/>
        </w:rPr>
        <w:t xml:space="preserve"> – March </w:t>
      </w:r>
      <w:r w:rsidR="006F66A2" w:rsidRPr="00274BAA">
        <w:rPr>
          <w:rFonts w:ascii="Garamond" w:hAnsi="Garamond"/>
          <w:b/>
          <w:sz w:val="24"/>
          <w:szCs w:val="24"/>
        </w:rPr>
        <w:t>7</w:t>
      </w:r>
      <w:r w:rsidR="00A85876" w:rsidRPr="00274BAA">
        <w:rPr>
          <w:rFonts w:ascii="Garamond" w:hAnsi="Garamond"/>
          <w:b/>
          <w:sz w:val="24"/>
          <w:szCs w:val="24"/>
        </w:rPr>
        <w:t xml:space="preserve"> </w:t>
      </w:r>
    </w:p>
    <w:p w14:paraId="5E1FE2FE" w14:textId="34F0EE04" w:rsidR="00017C6B" w:rsidRPr="00274BAA" w:rsidRDefault="00017C6B" w:rsidP="00017C6B">
      <w:pPr>
        <w:pStyle w:val="ListParagraph"/>
        <w:rPr>
          <w:rFonts w:ascii="Garamond" w:hAnsi="Garamond"/>
          <w:b/>
          <w:sz w:val="24"/>
          <w:szCs w:val="24"/>
        </w:rPr>
      </w:pPr>
    </w:p>
    <w:p w14:paraId="1CA02FC9" w14:textId="1E8AA572" w:rsidR="00F35FC3" w:rsidRPr="00274BAA" w:rsidRDefault="00F35FC3" w:rsidP="00FA3C35">
      <w:pPr>
        <w:pStyle w:val="ListParagraph"/>
        <w:numPr>
          <w:ilvl w:val="0"/>
          <w:numId w:val="8"/>
        </w:numPr>
        <w:rPr>
          <w:rFonts w:ascii="Garamond" w:hAnsi="Garamond"/>
          <w:sz w:val="24"/>
          <w:szCs w:val="24"/>
        </w:rPr>
      </w:pPr>
      <w:r w:rsidRPr="00274BAA">
        <w:rPr>
          <w:rFonts w:ascii="Garamond" w:hAnsi="Garamond"/>
          <w:sz w:val="24"/>
          <w:szCs w:val="24"/>
        </w:rPr>
        <w:lastRenderedPageBreak/>
        <w:t>Wood, Elisabeth J.</w:t>
      </w:r>
      <w:r w:rsidR="00FA3C35" w:rsidRPr="00274BAA">
        <w:rPr>
          <w:rFonts w:ascii="Garamond" w:hAnsi="Garamond"/>
          <w:sz w:val="24"/>
          <w:szCs w:val="24"/>
        </w:rPr>
        <w:t xml:space="preserve"> 2008.</w:t>
      </w:r>
      <w:r w:rsidRPr="00274BAA">
        <w:rPr>
          <w:rFonts w:ascii="Garamond" w:hAnsi="Garamond"/>
          <w:sz w:val="24"/>
          <w:szCs w:val="24"/>
        </w:rPr>
        <w:t xml:space="preserve"> “Field Research” in </w:t>
      </w:r>
      <w:r w:rsidRPr="00274BAA">
        <w:rPr>
          <w:rFonts w:ascii="Garamond" w:hAnsi="Garamond"/>
          <w:i/>
          <w:iCs/>
          <w:sz w:val="24"/>
          <w:szCs w:val="24"/>
        </w:rPr>
        <w:t>The Handbook of Comparative Politics</w:t>
      </w:r>
      <w:r w:rsidRPr="00274BAA">
        <w:rPr>
          <w:rFonts w:ascii="Garamond" w:hAnsi="Garamond"/>
          <w:sz w:val="24"/>
          <w:szCs w:val="24"/>
        </w:rPr>
        <w:t xml:space="preserve">, edited by </w:t>
      </w:r>
      <w:proofErr w:type="spellStart"/>
      <w:r w:rsidRPr="00274BAA">
        <w:rPr>
          <w:rFonts w:ascii="Garamond" w:hAnsi="Garamond"/>
          <w:sz w:val="24"/>
          <w:szCs w:val="24"/>
        </w:rPr>
        <w:t>Carles</w:t>
      </w:r>
      <w:proofErr w:type="spellEnd"/>
      <w:r w:rsidRPr="00274BAA">
        <w:rPr>
          <w:rFonts w:ascii="Garamond" w:hAnsi="Garamond"/>
          <w:sz w:val="24"/>
          <w:szCs w:val="24"/>
        </w:rPr>
        <w:t xml:space="preserve"> </w:t>
      </w:r>
      <w:proofErr w:type="spellStart"/>
      <w:r w:rsidRPr="00274BAA">
        <w:rPr>
          <w:rFonts w:ascii="Garamond" w:hAnsi="Garamond"/>
          <w:sz w:val="24"/>
          <w:szCs w:val="24"/>
        </w:rPr>
        <w:t>Boix</w:t>
      </w:r>
      <w:proofErr w:type="spellEnd"/>
      <w:r w:rsidRPr="00274BAA">
        <w:rPr>
          <w:rFonts w:ascii="Garamond" w:hAnsi="Garamond"/>
          <w:sz w:val="24"/>
          <w:szCs w:val="24"/>
        </w:rPr>
        <w:t xml:space="preserve"> and Susan Stokes. </w:t>
      </w:r>
    </w:p>
    <w:p w14:paraId="175A5760" w14:textId="2C199BC7" w:rsidR="00F35FC3" w:rsidRPr="00274BAA" w:rsidRDefault="00F35FC3" w:rsidP="00AD5E2D">
      <w:pPr>
        <w:pStyle w:val="ListParagraph"/>
        <w:numPr>
          <w:ilvl w:val="0"/>
          <w:numId w:val="8"/>
        </w:numPr>
        <w:rPr>
          <w:rFonts w:ascii="Garamond" w:hAnsi="Garamond"/>
          <w:sz w:val="24"/>
          <w:szCs w:val="24"/>
        </w:rPr>
      </w:pPr>
      <w:proofErr w:type="spellStart"/>
      <w:r w:rsidRPr="00274BAA">
        <w:rPr>
          <w:rFonts w:ascii="Garamond" w:hAnsi="Garamond"/>
          <w:sz w:val="24"/>
          <w:szCs w:val="24"/>
        </w:rPr>
        <w:t>Kapiszewski</w:t>
      </w:r>
      <w:proofErr w:type="spellEnd"/>
      <w:r w:rsidR="00FA3C35" w:rsidRPr="00274BAA">
        <w:rPr>
          <w:rFonts w:ascii="Garamond" w:hAnsi="Garamond"/>
          <w:sz w:val="24"/>
          <w:szCs w:val="24"/>
        </w:rPr>
        <w:t xml:space="preserve">, Diana. 2015. “Interviews, Focus Groups, and Oral Histories” in </w:t>
      </w:r>
      <w:r w:rsidRPr="00274BAA">
        <w:rPr>
          <w:rFonts w:ascii="Garamond" w:hAnsi="Garamond"/>
          <w:i/>
          <w:iCs/>
          <w:sz w:val="24"/>
          <w:szCs w:val="24"/>
        </w:rPr>
        <w:t>Field Research in Political Science</w:t>
      </w:r>
      <w:r w:rsidRPr="00274BAA">
        <w:rPr>
          <w:rFonts w:ascii="Garamond" w:hAnsi="Garamond"/>
          <w:sz w:val="24"/>
          <w:szCs w:val="24"/>
        </w:rPr>
        <w:t xml:space="preserve">, </w:t>
      </w:r>
      <w:r w:rsidR="00FA3C35" w:rsidRPr="00274BAA">
        <w:rPr>
          <w:rFonts w:ascii="Garamond" w:hAnsi="Garamond"/>
          <w:sz w:val="24"/>
          <w:szCs w:val="24"/>
        </w:rPr>
        <w:t xml:space="preserve">eds </w:t>
      </w:r>
      <w:proofErr w:type="spellStart"/>
      <w:r w:rsidR="00FA3C35" w:rsidRPr="00274BAA">
        <w:rPr>
          <w:rFonts w:ascii="Garamond" w:hAnsi="Garamond"/>
          <w:sz w:val="24"/>
          <w:szCs w:val="24"/>
        </w:rPr>
        <w:t>Kapiszewski</w:t>
      </w:r>
      <w:proofErr w:type="spellEnd"/>
      <w:r w:rsidR="00FA3C35" w:rsidRPr="00274BAA">
        <w:rPr>
          <w:rFonts w:ascii="Garamond" w:hAnsi="Garamond"/>
          <w:sz w:val="24"/>
          <w:szCs w:val="24"/>
        </w:rPr>
        <w:t xml:space="preserve"> and MacLean. Cambridge University Press, 190-233. </w:t>
      </w:r>
    </w:p>
    <w:p w14:paraId="6D79F416" w14:textId="4B45516E" w:rsidR="00274BAA" w:rsidRPr="00274BAA" w:rsidRDefault="00274BAA" w:rsidP="00274BAA">
      <w:pPr>
        <w:pStyle w:val="ListParagraph"/>
        <w:numPr>
          <w:ilvl w:val="0"/>
          <w:numId w:val="8"/>
        </w:numPr>
        <w:rPr>
          <w:rFonts w:ascii="Garamond" w:hAnsi="Garamond"/>
          <w:sz w:val="24"/>
          <w:szCs w:val="24"/>
        </w:rPr>
      </w:pPr>
      <w:proofErr w:type="spellStart"/>
      <w:r w:rsidRPr="00274BAA">
        <w:rPr>
          <w:rFonts w:ascii="Garamond" w:hAnsi="Garamond" w:cs="Arial"/>
          <w:color w:val="222222"/>
          <w:sz w:val="24"/>
          <w:szCs w:val="24"/>
          <w:shd w:val="clear" w:color="auto" w:fill="FFFFFF"/>
        </w:rPr>
        <w:t>Fujii</w:t>
      </w:r>
      <w:proofErr w:type="spellEnd"/>
      <w:r w:rsidRPr="00274BAA">
        <w:rPr>
          <w:rFonts w:ascii="Garamond" w:hAnsi="Garamond" w:cs="Arial"/>
          <w:color w:val="222222"/>
          <w:sz w:val="24"/>
          <w:szCs w:val="24"/>
          <w:shd w:val="clear" w:color="auto" w:fill="FFFFFF"/>
        </w:rPr>
        <w:t>, Lee Ann. </w:t>
      </w:r>
      <w:r w:rsidRPr="00274BAA">
        <w:rPr>
          <w:rFonts w:ascii="Garamond" w:hAnsi="Garamond" w:cs="Arial"/>
          <w:i/>
          <w:iCs/>
          <w:color w:val="222222"/>
          <w:sz w:val="24"/>
          <w:szCs w:val="24"/>
          <w:shd w:val="clear" w:color="auto" w:fill="FFFFFF"/>
        </w:rPr>
        <w:t>Interviewing in Social Science Research: A Relational Approach</w:t>
      </w:r>
      <w:r w:rsidRPr="00274BAA">
        <w:rPr>
          <w:rFonts w:ascii="Garamond" w:hAnsi="Garamond" w:cs="Arial"/>
          <w:color w:val="222222"/>
          <w:sz w:val="24"/>
          <w:szCs w:val="24"/>
          <w:shd w:val="clear" w:color="auto" w:fill="FFFFFF"/>
        </w:rPr>
        <w:t xml:space="preserve">. Routledge, 2018. Chapter 1, skim 2 and 3. </w:t>
      </w:r>
    </w:p>
    <w:p w14:paraId="0854150D" w14:textId="0A4E01DC" w:rsidR="00C308AA" w:rsidRPr="00274BAA" w:rsidRDefault="00F35FC3" w:rsidP="00F35FC3">
      <w:pPr>
        <w:pStyle w:val="ListParagraph"/>
        <w:numPr>
          <w:ilvl w:val="0"/>
          <w:numId w:val="8"/>
        </w:numPr>
        <w:rPr>
          <w:rFonts w:ascii="Garamond" w:hAnsi="Garamond"/>
          <w:sz w:val="24"/>
          <w:szCs w:val="24"/>
        </w:rPr>
      </w:pPr>
      <w:proofErr w:type="spellStart"/>
      <w:r w:rsidRPr="00274BAA">
        <w:rPr>
          <w:rFonts w:ascii="Garamond" w:hAnsi="Garamond"/>
          <w:sz w:val="24"/>
          <w:szCs w:val="24"/>
        </w:rPr>
        <w:t>Kubik</w:t>
      </w:r>
      <w:proofErr w:type="spellEnd"/>
      <w:r w:rsidRPr="00274BAA">
        <w:rPr>
          <w:rFonts w:ascii="Garamond" w:hAnsi="Garamond"/>
          <w:sz w:val="24"/>
          <w:szCs w:val="24"/>
        </w:rPr>
        <w:t xml:space="preserve">, </w:t>
      </w:r>
      <w:r w:rsidR="00C308AA" w:rsidRPr="00274BAA">
        <w:rPr>
          <w:rFonts w:ascii="Garamond" w:hAnsi="Garamond"/>
          <w:sz w:val="24"/>
          <w:szCs w:val="24"/>
        </w:rPr>
        <w:t>Jan</w:t>
      </w:r>
      <w:r w:rsidRPr="00274BAA">
        <w:rPr>
          <w:rFonts w:ascii="Garamond" w:hAnsi="Garamond"/>
          <w:sz w:val="24"/>
          <w:szCs w:val="24"/>
        </w:rPr>
        <w:t xml:space="preserve">. </w:t>
      </w:r>
      <w:r w:rsidR="00C308AA" w:rsidRPr="00274BAA">
        <w:rPr>
          <w:rFonts w:ascii="Garamond" w:hAnsi="Garamond"/>
          <w:sz w:val="24"/>
          <w:szCs w:val="24"/>
        </w:rPr>
        <w:t xml:space="preserve">2009. “Ethnography of Politics,” In </w:t>
      </w:r>
      <w:r w:rsidR="00C308AA" w:rsidRPr="00274BAA">
        <w:rPr>
          <w:rFonts w:ascii="Garamond" w:hAnsi="Garamond"/>
          <w:i/>
          <w:sz w:val="24"/>
          <w:szCs w:val="24"/>
        </w:rPr>
        <w:t>Political Ethnography</w:t>
      </w:r>
      <w:r w:rsidR="00C308AA" w:rsidRPr="00274BAA">
        <w:rPr>
          <w:rFonts w:ascii="Garamond" w:hAnsi="Garamond"/>
          <w:sz w:val="24"/>
          <w:szCs w:val="24"/>
        </w:rPr>
        <w:t>, Edward Schatz, ed. Chicago, University of Chicago Press: 25-52.</w:t>
      </w:r>
    </w:p>
    <w:p w14:paraId="1CAD6224" w14:textId="67A24CCA" w:rsidR="00F35FC3" w:rsidRPr="00274BAA" w:rsidRDefault="00F35FC3" w:rsidP="00F35FC3">
      <w:pPr>
        <w:pStyle w:val="ListParagraph"/>
        <w:numPr>
          <w:ilvl w:val="0"/>
          <w:numId w:val="8"/>
        </w:numPr>
        <w:rPr>
          <w:rFonts w:ascii="Garamond" w:hAnsi="Garamond"/>
          <w:sz w:val="24"/>
          <w:szCs w:val="24"/>
        </w:rPr>
      </w:pPr>
      <w:r w:rsidRPr="00274BAA">
        <w:rPr>
          <w:rFonts w:ascii="Garamond" w:hAnsi="Garamond" w:cs="Arial"/>
          <w:color w:val="222222"/>
          <w:sz w:val="24"/>
          <w:szCs w:val="24"/>
          <w:shd w:val="clear" w:color="auto" w:fill="FFFFFF"/>
        </w:rPr>
        <w:t>Creswell, John W., et al. "How interpretive qualitative research extends mixed methods research." </w:t>
      </w:r>
      <w:r w:rsidRPr="00274BAA">
        <w:rPr>
          <w:rFonts w:ascii="Garamond" w:hAnsi="Garamond" w:cs="Arial"/>
          <w:i/>
          <w:iCs/>
          <w:color w:val="222222"/>
          <w:sz w:val="24"/>
          <w:szCs w:val="24"/>
          <w:shd w:val="clear" w:color="auto" w:fill="FFFFFF"/>
        </w:rPr>
        <w:t>Research in the Schools</w:t>
      </w:r>
      <w:r w:rsidRPr="00274BAA">
        <w:rPr>
          <w:rFonts w:ascii="Garamond" w:hAnsi="Garamond" w:cs="Arial"/>
          <w:color w:val="222222"/>
          <w:sz w:val="24"/>
          <w:szCs w:val="24"/>
          <w:shd w:val="clear" w:color="auto" w:fill="FFFFFF"/>
        </w:rPr>
        <w:t>13.1 (2006): 1-11.</w:t>
      </w:r>
    </w:p>
    <w:p w14:paraId="1CB840FB" w14:textId="0344A0CF" w:rsidR="00250CAE" w:rsidRPr="00274BAA" w:rsidRDefault="00250CAE" w:rsidP="00250CAE">
      <w:pPr>
        <w:pStyle w:val="ListParagraph"/>
        <w:rPr>
          <w:rFonts w:ascii="Garamond" w:hAnsi="Garamond"/>
          <w:b/>
          <w:sz w:val="24"/>
          <w:szCs w:val="24"/>
        </w:rPr>
      </w:pPr>
    </w:p>
    <w:p w14:paraId="3D745B7C" w14:textId="3D598CF6" w:rsidR="00A2311B" w:rsidRPr="00274BAA" w:rsidRDefault="00417BB3" w:rsidP="0046506C">
      <w:pPr>
        <w:pStyle w:val="ListParagraph"/>
        <w:numPr>
          <w:ilvl w:val="0"/>
          <w:numId w:val="10"/>
        </w:numPr>
        <w:rPr>
          <w:rFonts w:ascii="Garamond" w:hAnsi="Garamond"/>
          <w:b/>
          <w:sz w:val="24"/>
          <w:szCs w:val="24"/>
        </w:rPr>
      </w:pPr>
      <w:r w:rsidRPr="00274BAA">
        <w:rPr>
          <w:rFonts w:ascii="Garamond" w:hAnsi="Garamond"/>
          <w:b/>
          <w:sz w:val="24"/>
          <w:szCs w:val="24"/>
        </w:rPr>
        <w:t xml:space="preserve">Experimental Evidence (Natural and Otherwise) in Mixed Methods Research </w:t>
      </w:r>
      <w:r w:rsidR="00A85876" w:rsidRPr="00274BAA">
        <w:rPr>
          <w:rFonts w:ascii="Garamond" w:hAnsi="Garamond"/>
          <w:b/>
          <w:sz w:val="24"/>
          <w:szCs w:val="24"/>
        </w:rPr>
        <w:t>– March 2</w:t>
      </w:r>
      <w:r w:rsidR="006F66A2" w:rsidRPr="00274BAA">
        <w:rPr>
          <w:rFonts w:ascii="Garamond" w:hAnsi="Garamond"/>
          <w:b/>
          <w:sz w:val="24"/>
          <w:szCs w:val="24"/>
        </w:rPr>
        <w:t>8</w:t>
      </w:r>
    </w:p>
    <w:p w14:paraId="33E68049" w14:textId="77777777" w:rsidR="00A2311B" w:rsidRPr="00274BAA" w:rsidRDefault="00A2311B" w:rsidP="00A2311B">
      <w:pPr>
        <w:pStyle w:val="ListParagraph"/>
        <w:rPr>
          <w:rFonts w:ascii="Garamond" w:hAnsi="Garamond"/>
          <w:b/>
          <w:sz w:val="24"/>
          <w:szCs w:val="24"/>
        </w:rPr>
      </w:pPr>
    </w:p>
    <w:p w14:paraId="4F39A18B" w14:textId="51206EEC" w:rsidR="001C18D8" w:rsidRPr="00274BAA" w:rsidRDefault="001C18D8" w:rsidP="007E0D7F">
      <w:pPr>
        <w:pStyle w:val="ListParagraph"/>
        <w:numPr>
          <w:ilvl w:val="0"/>
          <w:numId w:val="7"/>
        </w:numPr>
        <w:autoSpaceDE w:val="0"/>
        <w:autoSpaceDN w:val="0"/>
        <w:adjustRightInd w:val="0"/>
        <w:spacing w:after="0" w:line="240" w:lineRule="auto"/>
        <w:ind w:left="1440"/>
        <w:rPr>
          <w:rFonts w:ascii="Garamond" w:hAnsi="Garamond" w:cs="Garamond"/>
          <w:sz w:val="24"/>
          <w:szCs w:val="24"/>
        </w:rPr>
      </w:pPr>
      <w:proofErr w:type="spellStart"/>
      <w:r w:rsidRPr="00274BAA">
        <w:rPr>
          <w:rFonts w:ascii="Garamond" w:hAnsi="Garamond" w:cs="Garamond"/>
          <w:sz w:val="24"/>
          <w:szCs w:val="24"/>
        </w:rPr>
        <w:t>Paluck</w:t>
      </w:r>
      <w:proofErr w:type="spellEnd"/>
      <w:r w:rsidRPr="00274BAA">
        <w:rPr>
          <w:rFonts w:ascii="Garamond" w:hAnsi="Garamond" w:cs="Garamond"/>
          <w:sz w:val="24"/>
          <w:szCs w:val="24"/>
        </w:rPr>
        <w:t>, E.L. 2010. “The Promising Integration of Field Experimentation and Qualitative</w:t>
      </w:r>
      <w:r w:rsidR="002F7050" w:rsidRPr="00274BAA">
        <w:rPr>
          <w:rFonts w:ascii="Garamond" w:hAnsi="Garamond" w:cs="Garamond"/>
          <w:sz w:val="24"/>
          <w:szCs w:val="24"/>
        </w:rPr>
        <w:t xml:space="preserve"> </w:t>
      </w:r>
      <w:r w:rsidRPr="00274BAA">
        <w:rPr>
          <w:rFonts w:ascii="Garamond" w:hAnsi="Garamond" w:cs="Garamond"/>
          <w:sz w:val="24"/>
          <w:szCs w:val="24"/>
        </w:rPr>
        <w:t xml:space="preserve">Methods.” </w:t>
      </w:r>
      <w:r w:rsidRPr="00274BAA">
        <w:rPr>
          <w:rFonts w:ascii="Garamond" w:hAnsi="Garamond" w:cs="Garamond-Italic"/>
          <w:i/>
          <w:iCs/>
          <w:sz w:val="24"/>
          <w:szCs w:val="24"/>
        </w:rPr>
        <w:t xml:space="preserve">Annals of the American Academy of Political and Social Science </w:t>
      </w:r>
      <w:r w:rsidRPr="00274BAA">
        <w:rPr>
          <w:rFonts w:ascii="Garamond" w:hAnsi="Garamond" w:cs="Garamond"/>
          <w:sz w:val="24"/>
          <w:szCs w:val="24"/>
        </w:rPr>
        <w:t>628: 59-71.</w:t>
      </w:r>
    </w:p>
    <w:p w14:paraId="2CD43B00" w14:textId="6E89A122" w:rsidR="00A2311B" w:rsidRPr="00274BAA" w:rsidRDefault="00A2311B" w:rsidP="00E4063E">
      <w:pPr>
        <w:pStyle w:val="ListParagraph"/>
        <w:numPr>
          <w:ilvl w:val="0"/>
          <w:numId w:val="7"/>
        </w:numPr>
        <w:ind w:left="1440"/>
        <w:rPr>
          <w:rFonts w:ascii="Garamond" w:hAnsi="Garamond"/>
          <w:sz w:val="24"/>
          <w:szCs w:val="24"/>
        </w:rPr>
      </w:pPr>
      <w:r w:rsidRPr="00274BAA">
        <w:rPr>
          <w:rFonts w:ascii="Garamond" w:hAnsi="Garamond"/>
          <w:sz w:val="24"/>
          <w:szCs w:val="24"/>
        </w:rPr>
        <w:t xml:space="preserve">Dunning, Thad. (2012). </w:t>
      </w:r>
      <w:r w:rsidRPr="00274BAA">
        <w:rPr>
          <w:rFonts w:ascii="Garamond" w:hAnsi="Garamond"/>
          <w:i/>
          <w:sz w:val="24"/>
          <w:szCs w:val="24"/>
        </w:rPr>
        <w:t>Natural experiments in the social sciences: A design-based approach.</w:t>
      </w:r>
      <w:r w:rsidRPr="00274BAA">
        <w:rPr>
          <w:rFonts w:ascii="Garamond" w:hAnsi="Garamond"/>
          <w:sz w:val="24"/>
          <w:szCs w:val="24"/>
        </w:rPr>
        <w:t xml:space="preserve"> Cambridge University Press. Chapter</w:t>
      </w:r>
      <w:r w:rsidR="00DA44C9" w:rsidRPr="00274BAA">
        <w:rPr>
          <w:rFonts w:ascii="Garamond" w:hAnsi="Garamond"/>
          <w:sz w:val="24"/>
          <w:szCs w:val="24"/>
        </w:rPr>
        <w:t>s 1 and 11</w:t>
      </w:r>
      <w:r w:rsidRPr="00274BAA">
        <w:rPr>
          <w:rFonts w:ascii="Garamond" w:hAnsi="Garamond"/>
          <w:sz w:val="24"/>
          <w:szCs w:val="24"/>
        </w:rPr>
        <w:t>.</w:t>
      </w:r>
    </w:p>
    <w:p w14:paraId="58DDB5C6" w14:textId="77777777" w:rsidR="00274BAA" w:rsidRPr="00274BAA" w:rsidRDefault="001C18D8" w:rsidP="00A45928">
      <w:pPr>
        <w:pStyle w:val="ListParagraph"/>
        <w:numPr>
          <w:ilvl w:val="0"/>
          <w:numId w:val="7"/>
        </w:numPr>
        <w:autoSpaceDE w:val="0"/>
        <w:autoSpaceDN w:val="0"/>
        <w:adjustRightInd w:val="0"/>
        <w:spacing w:after="0" w:line="240" w:lineRule="auto"/>
        <w:ind w:left="1440"/>
        <w:rPr>
          <w:rFonts w:ascii="Garamond" w:hAnsi="Garamond" w:cs="Garamond-Bold"/>
          <w:b/>
          <w:bCs/>
          <w:sz w:val="24"/>
          <w:szCs w:val="24"/>
        </w:rPr>
      </w:pPr>
      <w:r w:rsidRPr="00274BAA">
        <w:rPr>
          <w:rFonts w:ascii="Garamond" w:hAnsi="Garamond"/>
          <w:sz w:val="24"/>
          <w:szCs w:val="24"/>
        </w:rPr>
        <w:t>Seawright, Jason.</w:t>
      </w:r>
      <w:r w:rsidRPr="00274BAA">
        <w:rPr>
          <w:rFonts w:ascii="Garamond" w:hAnsi="Garamond"/>
          <w:i/>
          <w:sz w:val="24"/>
          <w:szCs w:val="24"/>
        </w:rPr>
        <w:t xml:space="preserve"> Multi-Method Social Science: Combining Qualitative and Quantitative Tools</w:t>
      </w:r>
      <w:r w:rsidRPr="00274BAA">
        <w:rPr>
          <w:rFonts w:ascii="Garamond" w:hAnsi="Garamond"/>
          <w:sz w:val="24"/>
          <w:szCs w:val="24"/>
        </w:rPr>
        <w:t>. New York: Cambridge University Press, 2016, Chapter 7.</w:t>
      </w:r>
    </w:p>
    <w:p w14:paraId="42EAE748" w14:textId="1E7378F9" w:rsidR="001C18D8" w:rsidRPr="00274BAA" w:rsidRDefault="00274BAA" w:rsidP="00A45928">
      <w:pPr>
        <w:pStyle w:val="ListParagraph"/>
        <w:numPr>
          <w:ilvl w:val="0"/>
          <w:numId w:val="7"/>
        </w:numPr>
        <w:autoSpaceDE w:val="0"/>
        <w:autoSpaceDN w:val="0"/>
        <w:adjustRightInd w:val="0"/>
        <w:spacing w:after="0" w:line="240" w:lineRule="auto"/>
        <w:ind w:left="1440"/>
        <w:rPr>
          <w:rFonts w:ascii="Garamond" w:hAnsi="Garamond" w:cs="Garamond-Bold"/>
          <w:b/>
          <w:bCs/>
          <w:sz w:val="24"/>
          <w:szCs w:val="24"/>
        </w:rPr>
      </w:pPr>
      <w:r w:rsidRPr="00274BAA">
        <w:rPr>
          <w:rFonts w:ascii="Garamond" w:hAnsi="Garamond" w:cs="Arial"/>
          <w:color w:val="222222"/>
          <w:sz w:val="24"/>
          <w:szCs w:val="24"/>
          <w:shd w:val="clear" w:color="auto" w:fill="FFFFFF"/>
        </w:rPr>
        <w:t xml:space="preserve">Teele, Dawn </w:t>
      </w:r>
      <w:proofErr w:type="spellStart"/>
      <w:r w:rsidRPr="00274BAA">
        <w:rPr>
          <w:rFonts w:ascii="Garamond" w:hAnsi="Garamond" w:cs="Arial"/>
          <w:color w:val="222222"/>
          <w:sz w:val="24"/>
          <w:szCs w:val="24"/>
          <w:shd w:val="clear" w:color="auto" w:fill="FFFFFF"/>
        </w:rPr>
        <w:t>Langan</w:t>
      </w:r>
      <w:proofErr w:type="spellEnd"/>
      <w:r w:rsidRPr="00274BAA">
        <w:rPr>
          <w:rFonts w:ascii="Garamond" w:hAnsi="Garamond" w:cs="Arial"/>
          <w:color w:val="222222"/>
          <w:sz w:val="24"/>
          <w:szCs w:val="24"/>
          <w:shd w:val="clear" w:color="auto" w:fill="FFFFFF"/>
        </w:rPr>
        <w:t>. "Reflections on the ethics of field experiments” in </w:t>
      </w:r>
      <w:r w:rsidRPr="00274BAA">
        <w:rPr>
          <w:rFonts w:ascii="Garamond" w:hAnsi="Garamond" w:cs="Arial"/>
          <w:i/>
          <w:iCs/>
          <w:color w:val="222222"/>
          <w:sz w:val="24"/>
          <w:szCs w:val="24"/>
          <w:shd w:val="clear" w:color="auto" w:fill="FFFFFF"/>
        </w:rPr>
        <w:t>Field Experiments and Their Critics: Essays on the Uses and Abuses of Experimentation in the Social Sciences</w:t>
      </w:r>
      <w:r w:rsidRPr="00274BAA">
        <w:rPr>
          <w:rFonts w:ascii="Garamond" w:hAnsi="Garamond" w:cs="Arial"/>
          <w:color w:val="222222"/>
          <w:sz w:val="24"/>
          <w:szCs w:val="24"/>
          <w:shd w:val="clear" w:color="auto" w:fill="FFFFFF"/>
        </w:rPr>
        <w:t xml:space="preserve"> ed. Dawn </w:t>
      </w:r>
      <w:proofErr w:type="spellStart"/>
      <w:r w:rsidRPr="00274BAA">
        <w:rPr>
          <w:rFonts w:ascii="Garamond" w:hAnsi="Garamond" w:cs="Arial"/>
          <w:color w:val="222222"/>
          <w:sz w:val="24"/>
          <w:szCs w:val="24"/>
          <w:shd w:val="clear" w:color="auto" w:fill="FFFFFF"/>
        </w:rPr>
        <w:t>Langan</w:t>
      </w:r>
      <w:proofErr w:type="spellEnd"/>
      <w:r w:rsidRPr="00274BAA">
        <w:rPr>
          <w:rFonts w:ascii="Garamond" w:hAnsi="Garamond" w:cs="Arial"/>
          <w:color w:val="222222"/>
          <w:sz w:val="24"/>
          <w:szCs w:val="24"/>
          <w:shd w:val="clear" w:color="auto" w:fill="FFFFFF"/>
        </w:rPr>
        <w:t xml:space="preserve"> Teele (2014): 115-140.</w:t>
      </w:r>
    </w:p>
    <w:p w14:paraId="4EF4BAE1" w14:textId="77777777" w:rsidR="00274BAA" w:rsidRPr="00274BAA" w:rsidRDefault="00274BAA" w:rsidP="00274BAA">
      <w:pPr>
        <w:pStyle w:val="ListParagraph"/>
        <w:autoSpaceDE w:val="0"/>
        <w:autoSpaceDN w:val="0"/>
        <w:adjustRightInd w:val="0"/>
        <w:spacing w:after="0" w:line="240" w:lineRule="auto"/>
        <w:ind w:left="1440"/>
        <w:rPr>
          <w:rFonts w:ascii="Garamond" w:hAnsi="Garamond" w:cs="Garamond-Bold"/>
          <w:b/>
          <w:bCs/>
          <w:sz w:val="24"/>
          <w:szCs w:val="24"/>
        </w:rPr>
      </w:pPr>
    </w:p>
    <w:p w14:paraId="424AF96F" w14:textId="77777777" w:rsidR="0046506C" w:rsidRPr="00274BAA" w:rsidRDefault="0046506C" w:rsidP="0046506C">
      <w:pPr>
        <w:rPr>
          <w:rFonts w:ascii="Garamond" w:hAnsi="Garamond"/>
          <w:i/>
          <w:iCs/>
          <w:sz w:val="24"/>
          <w:szCs w:val="24"/>
        </w:rPr>
      </w:pPr>
      <w:r w:rsidRPr="00274BAA">
        <w:rPr>
          <w:rFonts w:ascii="Garamond" w:hAnsi="Garamond"/>
          <w:i/>
          <w:iCs/>
          <w:sz w:val="24"/>
          <w:szCs w:val="24"/>
        </w:rPr>
        <w:t xml:space="preserve">Example of Mixed Methods Research I </w:t>
      </w:r>
    </w:p>
    <w:p w14:paraId="514FF043" w14:textId="2F8E81EE" w:rsidR="0046506C" w:rsidRPr="00274BAA" w:rsidRDefault="004334E3" w:rsidP="0046506C">
      <w:pPr>
        <w:pStyle w:val="ListParagraph"/>
        <w:numPr>
          <w:ilvl w:val="0"/>
          <w:numId w:val="10"/>
        </w:numPr>
        <w:rPr>
          <w:rFonts w:ascii="Garamond" w:hAnsi="Garamond"/>
          <w:color w:val="000000" w:themeColor="text1"/>
          <w:sz w:val="24"/>
          <w:szCs w:val="24"/>
        </w:rPr>
      </w:pPr>
      <w:proofErr w:type="spellStart"/>
      <w:r w:rsidRPr="00274BAA">
        <w:rPr>
          <w:rFonts w:ascii="Garamond" w:hAnsi="Garamond"/>
          <w:color w:val="000000" w:themeColor="text1"/>
          <w:sz w:val="24"/>
          <w:szCs w:val="24"/>
          <w:shd w:val="clear" w:color="auto" w:fill="FFFFFF"/>
        </w:rPr>
        <w:t>Melani</w:t>
      </w:r>
      <w:proofErr w:type="spellEnd"/>
      <w:r w:rsidRPr="00274BAA">
        <w:rPr>
          <w:rFonts w:ascii="Garamond" w:hAnsi="Garamond"/>
          <w:color w:val="000000" w:themeColor="text1"/>
          <w:sz w:val="24"/>
          <w:szCs w:val="24"/>
          <w:shd w:val="clear" w:color="auto" w:fill="FFFFFF"/>
        </w:rPr>
        <w:t xml:space="preserve"> </w:t>
      </w:r>
      <w:proofErr w:type="spellStart"/>
      <w:r w:rsidRPr="00274BAA">
        <w:rPr>
          <w:rFonts w:ascii="Garamond" w:hAnsi="Garamond"/>
          <w:color w:val="000000" w:themeColor="text1"/>
          <w:sz w:val="24"/>
          <w:szCs w:val="24"/>
          <w:shd w:val="clear" w:color="auto" w:fill="FFFFFF"/>
        </w:rPr>
        <w:t>Cammett</w:t>
      </w:r>
      <w:proofErr w:type="spellEnd"/>
      <w:r w:rsidRPr="00274BAA">
        <w:rPr>
          <w:rFonts w:ascii="Garamond" w:hAnsi="Garamond"/>
          <w:color w:val="000000" w:themeColor="text1"/>
          <w:sz w:val="24"/>
          <w:szCs w:val="24"/>
          <w:shd w:val="clear" w:color="auto" w:fill="FFFFFF"/>
        </w:rPr>
        <w:t>, </w:t>
      </w:r>
      <w:r w:rsidRPr="00274BAA">
        <w:rPr>
          <w:rFonts w:ascii="Garamond" w:hAnsi="Garamond"/>
          <w:i/>
          <w:iCs/>
          <w:color w:val="000000" w:themeColor="text1"/>
          <w:sz w:val="24"/>
          <w:szCs w:val="24"/>
          <w:shd w:val="clear" w:color="auto" w:fill="FFFFFF"/>
        </w:rPr>
        <w:t>Compassionate Communalism: Welfare and Sectarianism in Lebanon</w:t>
      </w:r>
      <w:r w:rsidRPr="00274BAA">
        <w:rPr>
          <w:rFonts w:ascii="Garamond" w:hAnsi="Garamond"/>
          <w:color w:val="000000" w:themeColor="text1"/>
          <w:sz w:val="24"/>
          <w:szCs w:val="24"/>
          <w:shd w:val="clear" w:color="auto" w:fill="FFFFFF"/>
        </w:rPr>
        <w:t xml:space="preserve">. Cornell University Press, 2014  </w:t>
      </w:r>
      <w:r w:rsidR="0046506C" w:rsidRPr="00274BAA">
        <w:rPr>
          <w:rFonts w:ascii="Garamond" w:hAnsi="Garamond" w:cs="Arial"/>
          <w:b/>
          <w:bCs/>
          <w:color w:val="000000" w:themeColor="text1"/>
          <w:sz w:val="24"/>
          <w:szCs w:val="24"/>
          <w:shd w:val="clear" w:color="auto" w:fill="FFFFFF"/>
        </w:rPr>
        <w:t xml:space="preserve">– </w:t>
      </w:r>
      <w:r w:rsidRPr="00274BAA">
        <w:rPr>
          <w:rFonts w:ascii="Garamond" w:hAnsi="Garamond" w:cs="Arial"/>
          <w:b/>
          <w:bCs/>
          <w:color w:val="000000" w:themeColor="text1"/>
          <w:sz w:val="24"/>
          <w:szCs w:val="24"/>
          <w:shd w:val="clear" w:color="auto" w:fill="FFFFFF"/>
        </w:rPr>
        <w:t>March 29</w:t>
      </w:r>
      <w:r w:rsidR="0046506C" w:rsidRPr="00274BAA">
        <w:rPr>
          <w:rFonts w:ascii="Garamond" w:hAnsi="Garamond" w:cs="Arial"/>
          <w:b/>
          <w:bCs/>
          <w:color w:val="000000" w:themeColor="text1"/>
          <w:sz w:val="24"/>
          <w:szCs w:val="24"/>
          <w:shd w:val="clear" w:color="auto" w:fill="FFFFFF"/>
        </w:rPr>
        <w:t>, 12:00pm – 1:30pm</w:t>
      </w:r>
    </w:p>
    <w:p w14:paraId="02C12B7C" w14:textId="77777777" w:rsidR="0046506C" w:rsidRPr="00274BAA" w:rsidRDefault="0046506C" w:rsidP="0046506C">
      <w:pPr>
        <w:pStyle w:val="ListParagraph"/>
        <w:numPr>
          <w:ilvl w:val="1"/>
          <w:numId w:val="10"/>
        </w:numPr>
        <w:rPr>
          <w:rFonts w:ascii="Garamond" w:hAnsi="Garamond"/>
          <w:color w:val="000000" w:themeColor="text1"/>
          <w:sz w:val="24"/>
          <w:szCs w:val="24"/>
        </w:rPr>
      </w:pPr>
      <w:r w:rsidRPr="00274BAA">
        <w:rPr>
          <w:rFonts w:ascii="Garamond" w:hAnsi="Garamond"/>
          <w:sz w:val="24"/>
          <w:szCs w:val="24"/>
        </w:rPr>
        <w:t xml:space="preserve">Please come to class having read the entire book. We will first discuss the author’s research design choice, and then evaluate the qualitative and quantitative data in </w:t>
      </w:r>
      <w:r w:rsidRPr="00274BAA">
        <w:rPr>
          <w:rFonts w:ascii="Garamond" w:hAnsi="Garamond"/>
          <w:color w:val="000000" w:themeColor="text1"/>
          <w:sz w:val="24"/>
          <w:szCs w:val="24"/>
        </w:rPr>
        <w:t xml:space="preserve">isolation and in combination. </w:t>
      </w:r>
    </w:p>
    <w:p w14:paraId="6C0CCE15" w14:textId="77777777" w:rsidR="0046506C" w:rsidRPr="00274BAA" w:rsidRDefault="0046506C" w:rsidP="001C18D8">
      <w:pPr>
        <w:pStyle w:val="ListParagraph"/>
        <w:autoSpaceDE w:val="0"/>
        <w:autoSpaceDN w:val="0"/>
        <w:adjustRightInd w:val="0"/>
        <w:spacing w:after="0" w:line="240" w:lineRule="auto"/>
        <w:rPr>
          <w:rFonts w:ascii="Garamond" w:hAnsi="Garamond" w:cs="Garamond-Bold"/>
          <w:b/>
          <w:bCs/>
          <w:sz w:val="24"/>
          <w:szCs w:val="24"/>
        </w:rPr>
      </w:pPr>
    </w:p>
    <w:p w14:paraId="6E79BD3C" w14:textId="5EA2AAE3" w:rsidR="00417BB3" w:rsidRPr="00274BAA" w:rsidRDefault="001C18D8" w:rsidP="0046506C">
      <w:pPr>
        <w:pStyle w:val="ListParagraph"/>
        <w:numPr>
          <w:ilvl w:val="0"/>
          <w:numId w:val="10"/>
        </w:numPr>
        <w:autoSpaceDE w:val="0"/>
        <w:autoSpaceDN w:val="0"/>
        <w:adjustRightInd w:val="0"/>
        <w:spacing w:after="0" w:line="240" w:lineRule="auto"/>
        <w:rPr>
          <w:rFonts w:ascii="Garamond" w:hAnsi="Garamond" w:cs="Garamond-Bold"/>
          <w:b/>
          <w:bCs/>
          <w:sz w:val="24"/>
          <w:szCs w:val="24"/>
        </w:rPr>
      </w:pPr>
      <w:r w:rsidRPr="00274BAA">
        <w:rPr>
          <w:rFonts w:ascii="Garamond" w:hAnsi="Garamond" w:cs="Garamond-Bold"/>
          <w:b/>
          <w:bCs/>
          <w:sz w:val="24"/>
          <w:szCs w:val="24"/>
        </w:rPr>
        <w:t xml:space="preserve">Analyzing and Writing Up </w:t>
      </w:r>
      <w:r w:rsidR="00417BB3" w:rsidRPr="00274BAA">
        <w:rPr>
          <w:rFonts w:ascii="Garamond" w:hAnsi="Garamond" w:cs="Garamond-Bold"/>
          <w:b/>
          <w:bCs/>
          <w:sz w:val="24"/>
          <w:szCs w:val="24"/>
        </w:rPr>
        <w:t>Mixed Methods Research</w:t>
      </w:r>
      <w:r w:rsidR="00A85876" w:rsidRPr="00274BAA">
        <w:rPr>
          <w:rFonts w:ascii="Garamond" w:hAnsi="Garamond" w:cs="Garamond-Bold"/>
          <w:b/>
          <w:bCs/>
          <w:sz w:val="24"/>
          <w:szCs w:val="24"/>
        </w:rPr>
        <w:t xml:space="preserve"> – April </w:t>
      </w:r>
      <w:r w:rsidR="006F66A2" w:rsidRPr="00274BAA">
        <w:rPr>
          <w:rFonts w:ascii="Garamond" w:hAnsi="Garamond" w:cs="Garamond-Bold"/>
          <w:b/>
          <w:bCs/>
          <w:sz w:val="24"/>
          <w:szCs w:val="24"/>
        </w:rPr>
        <w:t>4</w:t>
      </w:r>
      <w:r w:rsidR="00A85876" w:rsidRPr="00274BAA">
        <w:rPr>
          <w:rFonts w:ascii="Garamond" w:hAnsi="Garamond" w:cs="Garamond-Bold"/>
          <w:b/>
          <w:bCs/>
          <w:sz w:val="24"/>
          <w:szCs w:val="24"/>
        </w:rPr>
        <w:t xml:space="preserve"> </w:t>
      </w:r>
    </w:p>
    <w:p w14:paraId="2182B390" w14:textId="2E2F60C6" w:rsidR="004334E3" w:rsidRPr="00274BAA" w:rsidRDefault="004334E3" w:rsidP="004334E3">
      <w:pPr>
        <w:pStyle w:val="ListParagraph"/>
        <w:autoSpaceDE w:val="0"/>
        <w:autoSpaceDN w:val="0"/>
        <w:adjustRightInd w:val="0"/>
        <w:spacing w:after="0" w:line="240" w:lineRule="auto"/>
        <w:rPr>
          <w:rFonts w:ascii="Garamond" w:hAnsi="Garamond" w:cs="Garamond-Bold"/>
          <w:b/>
          <w:bCs/>
          <w:sz w:val="24"/>
          <w:szCs w:val="24"/>
        </w:rPr>
      </w:pPr>
    </w:p>
    <w:p w14:paraId="3F594546" w14:textId="77777777" w:rsidR="00274BAA" w:rsidRPr="00274BAA" w:rsidRDefault="00417BB3" w:rsidP="00274BAA">
      <w:pPr>
        <w:pStyle w:val="ListParagraph"/>
        <w:numPr>
          <w:ilvl w:val="0"/>
          <w:numId w:val="7"/>
        </w:numPr>
        <w:ind w:left="1440"/>
        <w:rPr>
          <w:rFonts w:ascii="Garamond" w:hAnsi="Garamond"/>
          <w:sz w:val="24"/>
          <w:szCs w:val="24"/>
        </w:rPr>
      </w:pPr>
      <w:r w:rsidRPr="00274BAA">
        <w:rPr>
          <w:rFonts w:ascii="Garamond" w:hAnsi="Garamond" w:cs="Garamond"/>
          <w:sz w:val="24"/>
          <w:szCs w:val="24"/>
        </w:rPr>
        <w:t xml:space="preserve">Creswell, J. W., &amp; Plano Clark, V. L. 2011. </w:t>
      </w:r>
      <w:r w:rsidRPr="00274BAA">
        <w:rPr>
          <w:rFonts w:ascii="Garamond" w:hAnsi="Garamond" w:cs="Garamond-Italic"/>
          <w:i/>
          <w:iCs/>
          <w:sz w:val="24"/>
          <w:szCs w:val="24"/>
        </w:rPr>
        <w:t xml:space="preserve">Designing and Conducting Mixed Methods Research </w:t>
      </w:r>
      <w:r w:rsidRPr="00274BAA">
        <w:rPr>
          <w:rFonts w:ascii="Garamond" w:hAnsi="Garamond" w:cs="Garamond"/>
          <w:sz w:val="24"/>
          <w:szCs w:val="24"/>
        </w:rPr>
        <w:t>(2</w:t>
      </w:r>
      <w:r w:rsidRPr="00274BAA">
        <w:rPr>
          <w:rFonts w:ascii="Garamond" w:hAnsi="Garamond" w:cs="Garamond"/>
          <w:sz w:val="24"/>
          <w:szCs w:val="24"/>
          <w:vertAlign w:val="superscript"/>
        </w:rPr>
        <w:t>nd</w:t>
      </w:r>
      <w:r w:rsidRPr="00274BAA">
        <w:rPr>
          <w:rFonts w:ascii="Garamond" w:hAnsi="Garamond" w:cs="Garamond"/>
          <w:sz w:val="24"/>
          <w:szCs w:val="24"/>
        </w:rPr>
        <w:t xml:space="preserve"> ed.). Thousand Oaks, CA: Sage</w:t>
      </w:r>
      <w:r w:rsidR="00274BAA" w:rsidRPr="00274BAA">
        <w:rPr>
          <w:rFonts w:ascii="Garamond" w:hAnsi="Garamond" w:cs="Garamond"/>
          <w:sz w:val="24"/>
          <w:szCs w:val="24"/>
        </w:rPr>
        <w:t xml:space="preserve"> Publications. Ch.6-8 (171-272).</w:t>
      </w:r>
    </w:p>
    <w:p w14:paraId="47E4B81F" w14:textId="1F70A43C" w:rsidR="00274BAA" w:rsidRPr="00274BAA" w:rsidRDefault="00274BAA" w:rsidP="00274BAA">
      <w:pPr>
        <w:pStyle w:val="ListParagraph"/>
        <w:numPr>
          <w:ilvl w:val="0"/>
          <w:numId w:val="7"/>
        </w:numPr>
        <w:ind w:left="1440"/>
        <w:rPr>
          <w:rFonts w:ascii="Garamond" w:hAnsi="Garamond"/>
          <w:sz w:val="24"/>
          <w:szCs w:val="24"/>
        </w:rPr>
      </w:pPr>
      <w:proofErr w:type="spellStart"/>
      <w:r w:rsidRPr="00274BAA">
        <w:rPr>
          <w:rFonts w:ascii="Garamond" w:hAnsi="Garamond" w:cs="Arial"/>
          <w:color w:val="222222"/>
          <w:sz w:val="24"/>
          <w:szCs w:val="24"/>
          <w:shd w:val="clear" w:color="auto" w:fill="FFFFFF"/>
        </w:rPr>
        <w:t>Fujii</w:t>
      </w:r>
      <w:proofErr w:type="spellEnd"/>
      <w:r w:rsidRPr="00274BAA">
        <w:rPr>
          <w:rFonts w:ascii="Garamond" w:hAnsi="Garamond" w:cs="Arial"/>
          <w:color w:val="222222"/>
          <w:sz w:val="24"/>
          <w:szCs w:val="24"/>
          <w:shd w:val="clear" w:color="auto" w:fill="FFFFFF"/>
        </w:rPr>
        <w:t>, Lee Ann. </w:t>
      </w:r>
      <w:r w:rsidRPr="00274BAA">
        <w:rPr>
          <w:rFonts w:ascii="Garamond" w:hAnsi="Garamond" w:cs="Arial"/>
          <w:i/>
          <w:iCs/>
          <w:color w:val="222222"/>
          <w:sz w:val="24"/>
          <w:szCs w:val="24"/>
          <w:shd w:val="clear" w:color="auto" w:fill="FFFFFF"/>
        </w:rPr>
        <w:t>Interviewing in Social Science Research: A Relational Approach</w:t>
      </w:r>
      <w:r w:rsidRPr="00274BAA">
        <w:rPr>
          <w:rFonts w:ascii="Garamond" w:hAnsi="Garamond" w:cs="Arial"/>
          <w:color w:val="222222"/>
          <w:sz w:val="24"/>
          <w:szCs w:val="24"/>
          <w:shd w:val="clear" w:color="auto" w:fill="FFFFFF"/>
        </w:rPr>
        <w:t xml:space="preserve">. Routledge, 2018. Chapter 5. </w:t>
      </w:r>
    </w:p>
    <w:bookmarkEnd w:id="2"/>
    <w:p w14:paraId="38495346" w14:textId="72C3A092" w:rsidR="001C18D8" w:rsidRPr="00274BAA" w:rsidRDefault="003B193E" w:rsidP="006F66A2">
      <w:pPr>
        <w:rPr>
          <w:rFonts w:ascii="Garamond" w:hAnsi="Garamond"/>
          <w:b/>
          <w:sz w:val="24"/>
          <w:szCs w:val="24"/>
        </w:rPr>
      </w:pPr>
      <w:r w:rsidRPr="00274BAA">
        <w:rPr>
          <w:rFonts w:ascii="Garamond" w:hAnsi="Garamond"/>
          <w:b/>
          <w:sz w:val="24"/>
          <w:szCs w:val="24"/>
        </w:rPr>
        <w:t>F</w:t>
      </w:r>
      <w:r w:rsidR="001C18D8" w:rsidRPr="00274BAA">
        <w:rPr>
          <w:rFonts w:ascii="Garamond" w:hAnsi="Garamond"/>
          <w:b/>
          <w:sz w:val="24"/>
          <w:szCs w:val="24"/>
        </w:rPr>
        <w:t xml:space="preserve">inal design due: </w:t>
      </w:r>
      <w:r w:rsidR="003350E0" w:rsidRPr="00274BAA">
        <w:rPr>
          <w:rFonts w:ascii="Garamond" w:hAnsi="Garamond"/>
          <w:b/>
          <w:sz w:val="24"/>
          <w:szCs w:val="24"/>
        </w:rPr>
        <w:t>May 3, 2018</w:t>
      </w:r>
      <w:r w:rsidR="007F182B" w:rsidRPr="00274BAA">
        <w:rPr>
          <w:rFonts w:ascii="Garamond" w:hAnsi="Garamond"/>
          <w:b/>
          <w:sz w:val="24"/>
          <w:szCs w:val="24"/>
        </w:rPr>
        <w:t xml:space="preserve"> </w:t>
      </w:r>
    </w:p>
    <w:p w14:paraId="1CD71DF0" w14:textId="77777777" w:rsidR="001C18D8" w:rsidRPr="001C18D8" w:rsidRDefault="001C18D8" w:rsidP="001C18D8">
      <w:pPr>
        <w:rPr>
          <w:rFonts w:ascii="Garamond" w:hAnsi="Garamond"/>
          <w:b/>
          <w:sz w:val="24"/>
          <w:szCs w:val="24"/>
        </w:rPr>
      </w:pPr>
    </w:p>
    <w:p w14:paraId="4C5C7355" w14:textId="5E847A4A" w:rsidR="000D36C5" w:rsidRPr="000D36C5" w:rsidRDefault="000D36C5" w:rsidP="00810039">
      <w:pPr>
        <w:rPr>
          <w:rFonts w:ascii="Garamond" w:hAnsi="Garamond"/>
          <w:sz w:val="24"/>
          <w:szCs w:val="24"/>
        </w:rPr>
      </w:pPr>
    </w:p>
    <w:sectPr w:rsidR="000D36C5" w:rsidRPr="000D36C5" w:rsidSect="009E08D4">
      <w:foot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3F906" w14:textId="77777777" w:rsidR="00035EB4" w:rsidRDefault="00035EB4" w:rsidP="009E08D4">
      <w:pPr>
        <w:spacing w:after="0" w:line="240" w:lineRule="auto"/>
      </w:pPr>
      <w:r>
        <w:separator/>
      </w:r>
    </w:p>
  </w:endnote>
  <w:endnote w:type="continuationSeparator" w:id="0">
    <w:p w14:paraId="6433C7F9" w14:textId="77777777" w:rsidR="00035EB4" w:rsidRDefault="00035EB4" w:rsidP="009E0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MR10">
    <w:altName w:val="Calibri"/>
    <w:panose1 w:val="00000000000000000000"/>
    <w:charset w:val="00"/>
    <w:family w:val="auto"/>
    <w:notTrueType/>
    <w:pitch w:val="default"/>
    <w:sig w:usb0="00000003" w:usb1="00000000" w:usb2="00000000" w:usb3="00000000" w:csb0="00000001" w:csb1="00000000"/>
  </w:font>
  <w:font w:name="CMBX10">
    <w:altName w:val="Calibri"/>
    <w:panose1 w:val="00000000000000000000"/>
    <w:charset w:val="00"/>
    <w:family w:val="auto"/>
    <w:notTrueType/>
    <w:pitch w:val="default"/>
    <w:sig w:usb0="00000003" w:usb1="00000000" w:usb2="00000000" w:usb3="00000000" w:csb0="00000001" w:csb1="00000000"/>
  </w:font>
  <w:font w:name="Garamond-Italic">
    <w:altName w:val="Garamond"/>
    <w:panose1 w:val="00000000000000000000"/>
    <w:charset w:val="00"/>
    <w:family w:val="swiss"/>
    <w:notTrueType/>
    <w:pitch w:val="default"/>
    <w:sig w:usb0="00000003" w:usb1="00000000" w:usb2="00000000" w:usb3="00000000" w:csb0="00000001" w:csb1="00000000"/>
  </w:font>
  <w:font w:name="Garamond-Bold">
    <w:altName w:val="Garamo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rPr>
      <w:id w:val="-1139036883"/>
      <w:docPartObj>
        <w:docPartGallery w:val="Page Numbers (Bottom of Page)"/>
        <w:docPartUnique/>
      </w:docPartObj>
    </w:sdtPr>
    <w:sdtEndPr>
      <w:rPr>
        <w:noProof/>
      </w:rPr>
    </w:sdtEndPr>
    <w:sdtContent>
      <w:p w14:paraId="5DC595A8" w14:textId="7FB9053E" w:rsidR="009E08D4" w:rsidRPr="009E08D4" w:rsidRDefault="009E08D4">
        <w:pPr>
          <w:pStyle w:val="Footer"/>
          <w:jc w:val="center"/>
          <w:rPr>
            <w:rFonts w:ascii="Garamond" w:hAnsi="Garamond"/>
          </w:rPr>
        </w:pPr>
        <w:r w:rsidRPr="009E08D4">
          <w:rPr>
            <w:rFonts w:ascii="Garamond" w:hAnsi="Garamond"/>
          </w:rPr>
          <w:fldChar w:fldCharType="begin"/>
        </w:r>
        <w:r w:rsidRPr="009E08D4">
          <w:rPr>
            <w:rFonts w:ascii="Garamond" w:hAnsi="Garamond"/>
          </w:rPr>
          <w:instrText xml:space="preserve"> PAGE   \* MERGEFORMAT </w:instrText>
        </w:r>
        <w:r w:rsidRPr="009E08D4">
          <w:rPr>
            <w:rFonts w:ascii="Garamond" w:hAnsi="Garamond"/>
          </w:rPr>
          <w:fldChar w:fldCharType="separate"/>
        </w:r>
        <w:r w:rsidR="00197B25">
          <w:rPr>
            <w:rFonts w:ascii="Garamond" w:hAnsi="Garamond"/>
            <w:noProof/>
          </w:rPr>
          <w:t>5</w:t>
        </w:r>
        <w:r w:rsidRPr="009E08D4">
          <w:rPr>
            <w:rFonts w:ascii="Garamond" w:hAnsi="Garamond"/>
            <w:noProof/>
          </w:rPr>
          <w:fldChar w:fldCharType="end"/>
        </w:r>
      </w:p>
    </w:sdtContent>
  </w:sdt>
  <w:p w14:paraId="79D39ED9" w14:textId="77777777" w:rsidR="009E08D4" w:rsidRDefault="009E08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1D677" w14:textId="77777777" w:rsidR="00035EB4" w:rsidRDefault="00035EB4" w:rsidP="009E08D4">
      <w:pPr>
        <w:spacing w:after="0" w:line="240" w:lineRule="auto"/>
      </w:pPr>
      <w:r>
        <w:separator/>
      </w:r>
    </w:p>
  </w:footnote>
  <w:footnote w:type="continuationSeparator" w:id="0">
    <w:p w14:paraId="08538A43" w14:textId="77777777" w:rsidR="00035EB4" w:rsidRDefault="00035EB4" w:rsidP="009E0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9F625" w14:textId="39FDF150" w:rsidR="009E08D4" w:rsidRDefault="00AB4737" w:rsidP="00AB4737">
    <w:pPr>
      <w:jc w:val="center"/>
      <w:rPr>
        <w:rFonts w:ascii="Garamond" w:hAnsi="Garamond"/>
        <w:b/>
        <w:sz w:val="24"/>
        <w:szCs w:val="24"/>
      </w:rPr>
    </w:pPr>
    <w:r>
      <w:rPr>
        <w:rFonts w:ascii="Garamond" w:hAnsi="Garamond"/>
        <w:b/>
        <w:sz w:val="24"/>
        <w:szCs w:val="24"/>
      </w:rPr>
      <w:t>PLSC 352</w:t>
    </w:r>
    <w:r w:rsidR="001D504B">
      <w:rPr>
        <w:rFonts w:ascii="Garamond" w:hAnsi="Garamond"/>
        <w:b/>
        <w:sz w:val="24"/>
        <w:szCs w:val="24"/>
      </w:rPr>
      <w:t>/523</w:t>
    </w:r>
    <w:r>
      <w:rPr>
        <w:rFonts w:ascii="Garamond" w:hAnsi="Garamond"/>
        <w:b/>
        <w:sz w:val="24"/>
        <w:szCs w:val="24"/>
      </w:rPr>
      <w:t xml:space="preserve">: </w:t>
    </w:r>
    <w:r w:rsidR="009E08D4" w:rsidRPr="00C33B98">
      <w:rPr>
        <w:rFonts w:ascii="Garamond" w:hAnsi="Garamond"/>
        <w:b/>
        <w:sz w:val="24"/>
        <w:szCs w:val="24"/>
      </w:rPr>
      <w:t>Mixed Methods Research</w:t>
    </w:r>
  </w:p>
  <w:p w14:paraId="2C4C2026" w14:textId="75F7B843" w:rsidR="009E08D4" w:rsidRDefault="009E08D4" w:rsidP="009E08D4">
    <w:pPr>
      <w:jc w:val="center"/>
      <w:rPr>
        <w:rFonts w:ascii="Garamond" w:hAnsi="Garamond"/>
        <w:sz w:val="24"/>
        <w:szCs w:val="24"/>
      </w:rPr>
    </w:pPr>
    <w:r w:rsidRPr="00353BFF">
      <w:rPr>
        <w:rFonts w:ascii="Garamond" w:hAnsi="Garamond"/>
        <w:sz w:val="24"/>
        <w:szCs w:val="24"/>
      </w:rPr>
      <w:t>Spring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252"/>
    <w:multiLevelType w:val="hybridMultilevel"/>
    <w:tmpl w:val="BE02E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E1081"/>
    <w:multiLevelType w:val="hybridMultilevel"/>
    <w:tmpl w:val="A4FAA904"/>
    <w:lvl w:ilvl="0" w:tplc="17EC0002">
      <w:start w:val="1"/>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36530"/>
    <w:multiLevelType w:val="hybridMultilevel"/>
    <w:tmpl w:val="E78CADDA"/>
    <w:lvl w:ilvl="0" w:tplc="67BAE4E6">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63D2C"/>
    <w:multiLevelType w:val="hybridMultilevel"/>
    <w:tmpl w:val="F9B6701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2E76366"/>
    <w:multiLevelType w:val="hybridMultilevel"/>
    <w:tmpl w:val="6BA40E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05616"/>
    <w:multiLevelType w:val="hybridMultilevel"/>
    <w:tmpl w:val="C0D686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6E7104"/>
    <w:multiLevelType w:val="hybridMultilevel"/>
    <w:tmpl w:val="D71AB01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7D725D"/>
    <w:multiLevelType w:val="hybridMultilevel"/>
    <w:tmpl w:val="763EA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672FC"/>
    <w:multiLevelType w:val="hybridMultilevel"/>
    <w:tmpl w:val="6772DD86"/>
    <w:lvl w:ilvl="0" w:tplc="761CA11C">
      <w:start w:val="1"/>
      <w:numFmt w:val="decimal"/>
      <w:lvlText w:val="%1."/>
      <w:lvlJc w:val="left"/>
      <w:pPr>
        <w:ind w:left="720" w:hanging="360"/>
      </w:pPr>
      <w:rPr>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E4C8B"/>
    <w:multiLevelType w:val="hybridMultilevel"/>
    <w:tmpl w:val="84FAEFA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404177"/>
    <w:multiLevelType w:val="hybridMultilevel"/>
    <w:tmpl w:val="8362AD2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AF3CEB"/>
    <w:multiLevelType w:val="hybridMultilevel"/>
    <w:tmpl w:val="5C42D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267542"/>
    <w:multiLevelType w:val="hybridMultilevel"/>
    <w:tmpl w:val="58B6B8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7AD772F"/>
    <w:multiLevelType w:val="hybridMultilevel"/>
    <w:tmpl w:val="6772DD86"/>
    <w:lvl w:ilvl="0" w:tplc="761CA11C">
      <w:start w:val="1"/>
      <w:numFmt w:val="decimal"/>
      <w:lvlText w:val="%1."/>
      <w:lvlJc w:val="left"/>
      <w:pPr>
        <w:ind w:left="720" w:hanging="360"/>
      </w:pPr>
      <w:rPr>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1B3F79"/>
    <w:multiLevelType w:val="hybridMultilevel"/>
    <w:tmpl w:val="F1F870E2"/>
    <w:lvl w:ilvl="0" w:tplc="EA4E6566">
      <w:start w:val="1"/>
      <w:numFmt w:val="decimal"/>
      <w:lvlText w:val="%1."/>
      <w:lvlJc w:val="left"/>
      <w:pPr>
        <w:ind w:left="720" w:hanging="360"/>
      </w:pPr>
      <w:rPr>
        <w:b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CF7BEC"/>
    <w:multiLevelType w:val="hybridMultilevel"/>
    <w:tmpl w:val="ABA2E706"/>
    <w:lvl w:ilvl="0" w:tplc="949467CE">
      <w:start w:val="5"/>
      <w:numFmt w:val="bullet"/>
      <w:lvlText w:val="-"/>
      <w:lvlJc w:val="left"/>
      <w:pPr>
        <w:ind w:left="2520" w:hanging="360"/>
      </w:pPr>
      <w:rPr>
        <w:rFonts w:ascii="Garamond" w:eastAsiaTheme="minorHAnsi" w:hAnsi="Garamond"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55AF5757"/>
    <w:multiLevelType w:val="hybridMultilevel"/>
    <w:tmpl w:val="BCA82598"/>
    <w:lvl w:ilvl="0" w:tplc="949467CE">
      <w:start w:val="5"/>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F67B57"/>
    <w:multiLevelType w:val="hybridMultilevel"/>
    <w:tmpl w:val="378453F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2FA6059"/>
    <w:multiLevelType w:val="hybridMultilevel"/>
    <w:tmpl w:val="19483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4EB339D"/>
    <w:multiLevelType w:val="hybridMultilevel"/>
    <w:tmpl w:val="2EA871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89C38FE"/>
    <w:multiLevelType w:val="hybridMultilevel"/>
    <w:tmpl w:val="6772DD86"/>
    <w:lvl w:ilvl="0" w:tplc="761CA11C">
      <w:start w:val="1"/>
      <w:numFmt w:val="decimal"/>
      <w:lvlText w:val="%1."/>
      <w:lvlJc w:val="left"/>
      <w:pPr>
        <w:ind w:left="720" w:hanging="360"/>
      </w:pPr>
      <w:rPr>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6E285C"/>
    <w:multiLevelType w:val="multilevel"/>
    <w:tmpl w:val="27D80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4008EF"/>
    <w:multiLevelType w:val="hybridMultilevel"/>
    <w:tmpl w:val="B94ABC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1"/>
  </w:num>
  <w:num w:numId="3">
    <w:abstractNumId w:val="1"/>
  </w:num>
  <w:num w:numId="4">
    <w:abstractNumId w:val="14"/>
  </w:num>
  <w:num w:numId="5">
    <w:abstractNumId w:val="16"/>
  </w:num>
  <w:num w:numId="6">
    <w:abstractNumId w:val="4"/>
  </w:num>
  <w:num w:numId="7">
    <w:abstractNumId w:val="17"/>
  </w:num>
  <w:num w:numId="8">
    <w:abstractNumId w:val="6"/>
  </w:num>
  <w:num w:numId="9">
    <w:abstractNumId w:val="3"/>
  </w:num>
  <w:num w:numId="10">
    <w:abstractNumId w:val="8"/>
  </w:num>
  <w:num w:numId="11">
    <w:abstractNumId w:val="9"/>
  </w:num>
  <w:num w:numId="12">
    <w:abstractNumId w:val="5"/>
  </w:num>
  <w:num w:numId="13">
    <w:abstractNumId w:val="10"/>
  </w:num>
  <w:num w:numId="14">
    <w:abstractNumId w:val="0"/>
  </w:num>
  <w:num w:numId="15">
    <w:abstractNumId w:val="18"/>
  </w:num>
  <w:num w:numId="16">
    <w:abstractNumId w:val="12"/>
  </w:num>
  <w:num w:numId="17">
    <w:abstractNumId w:val="19"/>
  </w:num>
  <w:num w:numId="18">
    <w:abstractNumId w:val="22"/>
  </w:num>
  <w:num w:numId="19">
    <w:abstractNumId w:val="2"/>
  </w:num>
  <w:num w:numId="20">
    <w:abstractNumId w:val="15"/>
  </w:num>
  <w:num w:numId="21">
    <w:abstractNumId w:val="21"/>
  </w:num>
  <w:num w:numId="22">
    <w:abstractNumId w:val="2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BFF"/>
    <w:rsid w:val="00017C6B"/>
    <w:rsid w:val="00035EB4"/>
    <w:rsid w:val="0004084C"/>
    <w:rsid w:val="00051A27"/>
    <w:rsid w:val="000645E4"/>
    <w:rsid w:val="00087358"/>
    <w:rsid w:val="0009596C"/>
    <w:rsid w:val="000C67E0"/>
    <w:rsid w:val="000D3134"/>
    <w:rsid w:val="000D36C5"/>
    <w:rsid w:val="00117B45"/>
    <w:rsid w:val="00120CC4"/>
    <w:rsid w:val="0014440B"/>
    <w:rsid w:val="001701EA"/>
    <w:rsid w:val="001771A5"/>
    <w:rsid w:val="00197B25"/>
    <w:rsid w:val="001C18D8"/>
    <w:rsid w:val="001C4936"/>
    <w:rsid w:val="001D504B"/>
    <w:rsid w:val="001E747F"/>
    <w:rsid w:val="00235100"/>
    <w:rsid w:val="00237389"/>
    <w:rsid w:val="00250CAE"/>
    <w:rsid w:val="002705C1"/>
    <w:rsid w:val="00274BAA"/>
    <w:rsid w:val="002F7050"/>
    <w:rsid w:val="003350E0"/>
    <w:rsid w:val="00336394"/>
    <w:rsid w:val="00353BFF"/>
    <w:rsid w:val="00393FBD"/>
    <w:rsid w:val="003B193E"/>
    <w:rsid w:val="003F74A3"/>
    <w:rsid w:val="00404F2D"/>
    <w:rsid w:val="00417BB3"/>
    <w:rsid w:val="004334E3"/>
    <w:rsid w:val="0046506C"/>
    <w:rsid w:val="004746B9"/>
    <w:rsid w:val="00485471"/>
    <w:rsid w:val="004A4859"/>
    <w:rsid w:val="004C539D"/>
    <w:rsid w:val="004D04EB"/>
    <w:rsid w:val="0054364D"/>
    <w:rsid w:val="00586E77"/>
    <w:rsid w:val="005B7E82"/>
    <w:rsid w:val="005F23FD"/>
    <w:rsid w:val="00617CCA"/>
    <w:rsid w:val="006401FA"/>
    <w:rsid w:val="00683031"/>
    <w:rsid w:val="00697410"/>
    <w:rsid w:val="006F17FE"/>
    <w:rsid w:val="006F66A2"/>
    <w:rsid w:val="007479CE"/>
    <w:rsid w:val="007554FF"/>
    <w:rsid w:val="007978AB"/>
    <w:rsid w:val="007B1154"/>
    <w:rsid w:val="007F182B"/>
    <w:rsid w:val="00800E6C"/>
    <w:rsid w:val="00810039"/>
    <w:rsid w:val="00811FBE"/>
    <w:rsid w:val="008332E5"/>
    <w:rsid w:val="0085289E"/>
    <w:rsid w:val="008B33AB"/>
    <w:rsid w:val="008B4D91"/>
    <w:rsid w:val="008F0777"/>
    <w:rsid w:val="008F7CDE"/>
    <w:rsid w:val="0090104E"/>
    <w:rsid w:val="00910D83"/>
    <w:rsid w:val="00911DF1"/>
    <w:rsid w:val="00935E63"/>
    <w:rsid w:val="00942EF6"/>
    <w:rsid w:val="0097732E"/>
    <w:rsid w:val="00981A82"/>
    <w:rsid w:val="009937BA"/>
    <w:rsid w:val="009A7069"/>
    <w:rsid w:val="009B369F"/>
    <w:rsid w:val="009E08D4"/>
    <w:rsid w:val="00A13721"/>
    <w:rsid w:val="00A2311B"/>
    <w:rsid w:val="00A335EF"/>
    <w:rsid w:val="00A50601"/>
    <w:rsid w:val="00A55BD1"/>
    <w:rsid w:val="00A6340F"/>
    <w:rsid w:val="00A85876"/>
    <w:rsid w:val="00AB4737"/>
    <w:rsid w:val="00AB5CE3"/>
    <w:rsid w:val="00AC54E0"/>
    <w:rsid w:val="00AF4436"/>
    <w:rsid w:val="00B17D7B"/>
    <w:rsid w:val="00B2007C"/>
    <w:rsid w:val="00B4239D"/>
    <w:rsid w:val="00B51D23"/>
    <w:rsid w:val="00B80BFF"/>
    <w:rsid w:val="00B8119D"/>
    <w:rsid w:val="00B93FC2"/>
    <w:rsid w:val="00BE5C09"/>
    <w:rsid w:val="00BF6474"/>
    <w:rsid w:val="00C01980"/>
    <w:rsid w:val="00C308AA"/>
    <w:rsid w:val="00C31AF7"/>
    <w:rsid w:val="00C33B98"/>
    <w:rsid w:val="00C54C9D"/>
    <w:rsid w:val="00C8572C"/>
    <w:rsid w:val="00CA6684"/>
    <w:rsid w:val="00CC287C"/>
    <w:rsid w:val="00CD0AD0"/>
    <w:rsid w:val="00CE4878"/>
    <w:rsid w:val="00D74856"/>
    <w:rsid w:val="00D82209"/>
    <w:rsid w:val="00D97AF0"/>
    <w:rsid w:val="00DA44C9"/>
    <w:rsid w:val="00DE481F"/>
    <w:rsid w:val="00E2122A"/>
    <w:rsid w:val="00E314CC"/>
    <w:rsid w:val="00E3346C"/>
    <w:rsid w:val="00E4063E"/>
    <w:rsid w:val="00E6618B"/>
    <w:rsid w:val="00F35FC3"/>
    <w:rsid w:val="00F85F13"/>
    <w:rsid w:val="00FA3C35"/>
    <w:rsid w:val="00FB6A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C1BF"/>
  <w15:chartTrackingRefBased/>
  <w15:docId w15:val="{6A038AF9-9D7D-42FD-8665-82490E2D6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BFF"/>
    <w:pPr>
      <w:ind w:left="720"/>
      <w:contextualSpacing/>
    </w:pPr>
  </w:style>
  <w:style w:type="character" w:styleId="Emphasis">
    <w:name w:val="Emphasis"/>
    <w:basedOn w:val="DefaultParagraphFont"/>
    <w:uiPriority w:val="20"/>
    <w:qFormat/>
    <w:rsid w:val="0097732E"/>
    <w:rPr>
      <w:i/>
      <w:iCs/>
    </w:rPr>
  </w:style>
  <w:style w:type="character" w:styleId="Hyperlink">
    <w:name w:val="Hyperlink"/>
    <w:basedOn w:val="DefaultParagraphFont"/>
    <w:uiPriority w:val="99"/>
    <w:unhideWhenUsed/>
    <w:rsid w:val="009937BA"/>
    <w:rPr>
      <w:color w:val="0563C1" w:themeColor="hyperlink"/>
      <w:u w:val="single"/>
    </w:rPr>
  </w:style>
  <w:style w:type="paragraph" w:customStyle="1" w:styleId="textbox">
    <w:name w:val="textbox"/>
    <w:basedOn w:val="Normal"/>
    <w:rsid w:val="00B51D2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E0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8D4"/>
  </w:style>
  <w:style w:type="paragraph" w:styleId="Footer">
    <w:name w:val="footer"/>
    <w:basedOn w:val="Normal"/>
    <w:link w:val="FooterChar"/>
    <w:uiPriority w:val="99"/>
    <w:unhideWhenUsed/>
    <w:rsid w:val="009E0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8D4"/>
  </w:style>
  <w:style w:type="character" w:customStyle="1" w:styleId="nlmyear">
    <w:name w:val="nlm_year"/>
    <w:basedOn w:val="DefaultParagraphFont"/>
    <w:rsid w:val="00CA6684"/>
  </w:style>
  <w:style w:type="character" w:customStyle="1" w:styleId="nlmarticle-title">
    <w:name w:val="nlm_article-title"/>
    <w:basedOn w:val="DefaultParagraphFont"/>
    <w:rsid w:val="00CA6684"/>
  </w:style>
  <w:style w:type="character" w:customStyle="1" w:styleId="nlmedition">
    <w:name w:val="nlm_edition"/>
    <w:basedOn w:val="DefaultParagraphFont"/>
    <w:rsid w:val="00CA6684"/>
  </w:style>
  <w:style w:type="character" w:customStyle="1" w:styleId="nlmfpage">
    <w:name w:val="nlm_fpage"/>
    <w:basedOn w:val="DefaultParagraphFont"/>
    <w:rsid w:val="00CA6684"/>
  </w:style>
  <w:style w:type="character" w:customStyle="1" w:styleId="nlmlpage">
    <w:name w:val="nlm_lpage"/>
    <w:basedOn w:val="DefaultParagraphFont"/>
    <w:rsid w:val="00CA6684"/>
  </w:style>
  <w:style w:type="character" w:customStyle="1" w:styleId="nlmpublisher-loc">
    <w:name w:val="nlm_publisher-loc"/>
    <w:basedOn w:val="DefaultParagraphFont"/>
    <w:rsid w:val="00CA6684"/>
  </w:style>
  <w:style w:type="character" w:customStyle="1" w:styleId="nlmpublisher-name">
    <w:name w:val="nlm_publisher-name"/>
    <w:basedOn w:val="DefaultParagraphFont"/>
    <w:rsid w:val="00CA6684"/>
  </w:style>
  <w:style w:type="character" w:customStyle="1" w:styleId="ellipsible">
    <w:name w:val="ellipsible"/>
    <w:basedOn w:val="DefaultParagraphFont"/>
    <w:rsid w:val="001D504B"/>
  </w:style>
  <w:style w:type="character" w:customStyle="1" w:styleId="UnresolvedMention1">
    <w:name w:val="Unresolved Mention1"/>
    <w:basedOn w:val="DefaultParagraphFont"/>
    <w:uiPriority w:val="99"/>
    <w:semiHidden/>
    <w:unhideWhenUsed/>
    <w:rsid w:val="001771A5"/>
    <w:rPr>
      <w:color w:val="605E5C"/>
      <w:shd w:val="clear" w:color="auto" w:fill="E1DFDD"/>
    </w:rPr>
  </w:style>
  <w:style w:type="character" w:styleId="UnresolvedMention">
    <w:name w:val="Unresolved Mention"/>
    <w:basedOn w:val="DefaultParagraphFont"/>
    <w:uiPriority w:val="99"/>
    <w:semiHidden/>
    <w:unhideWhenUsed/>
    <w:rsid w:val="00811FBE"/>
    <w:rPr>
      <w:color w:val="605E5C"/>
      <w:shd w:val="clear" w:color="auto" w:fill="E1DFDD"/>
    </w:rPr>
  </w:style>
  <w:style w:type="paragraph" w:styleId="NormalWeb">
    <w:name w:val="Normal (Web)"/>
    <w:basedOn w:val="Normal"/>
    <w:uiPriority w:val="99"/>
    <w:semiHidden/>
    <w:unhideWhenUsed/>
    <w:rsid w:val="00A634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974731">
      <w:bodyDiv w:val="1"/>
      <w:marLeft w:val="0"/>
      <w:marRight w:val="0"/>
      <w:marTop w:val="0"/>
      <w:marBottom w:val="0"/>
      <w:divBdr>
        <w:top w:val="none" w:sz="0" w:space="0" w:color="auto"/>
        <w:left w:val="none" w:sz="0" w:space="0" w:color="auto"/>
        <w:bottom w:val="none" w:sz="0" w:space="0" w:color="auto"/>
        <w:right w:val="none" w:sz="0" w:space="0" w:color="auto"/>
      </w:divBdr>
    </w:div>
    <w:div w:id="635066390">
      <w:bodyDiv w:val="1"/>
      <w:marLeft w:val="0"/>
      <w:marRight w:val="0"/>
      <w:marTop w:val="0"/>
      <w:marBottom w:val="0"/>
      <w:divBdr>
        <w:top w:val="none" w:sz="0" w:space="0" w:color="auto"/>
        <w:left w:val="none" w:sz="0" w:space="0" w:color="auto"/>
        <w:bottom w:val="none" w:sz="0" w:space="0" w:color="auto"/>
        <w:right w:val="none" w:sz="0" w:space="0" w:color="auto"/>
      </w:divBdr>
    </w:div>
    <w:div w:id="840242724">
      <w:bodyDiv w:val="1"/>
      <w:marLeft w:val="0"/>
      <w:marRight w:val="0"/>
      <w:marTop w:val="0"/>
      <w:marBottom w:val="0"/>
      <w:divBdr>
        <w:top w:val="none" w:sz="0" w:space="0" w:color="auto"/>
        <w:left w:val="none" w:sz="0" w:space="0" w:color="auto"/>
        <w:bottom w:val="none" w:sz="0" w:space="0" w:color="auto"/>
        <w:right w:val="none" w:sz="0" w:space="0" w:color="auto"/>
      </w:divBdr>
    </w:div>
    <w:div w:id="908880415">
      <w:bodyDiv w:val="1"/>
      <w:marLeft w:val="0"/>
      <w:marRight w:val="0"/>
      <w:marTop w:val="0"/>
      <w:marBottom w:val="0"/>
      <w:divBdr>
        <w:top w:val="none" w:sz="0" w:space="0" w:color="auto"/>
        <w:left w:val="none" w:sz="0" w:space="0" w:color="auto"/>
        <w:bottom w:val="none" w:sz="0" w:space="0" w:color="auto"/>
        <w:right w:val="none" w:sz="0" w:space="0" w:color="auto"/>
      </w:divBdr>
    </w:div>
    <w:div w:id="956184124">
      <w:bodyDiv w:val="1"/>
      <w:marLeft w:val="0"/>
      <w:marRight w:val="0"/>
      <w:marTop w:val="0"/>
      <w:marBottom w:val="0"/>
      <w:divBdr>
        <w:top w:val="none" w:sz="0" w:space="0" w:color="auto"/>
        <w:left w:val="none" w:sz="0" w:space="0" w:color="auto"/>
        <w:bottom w:val="none" w:sz="0" w:space="0" w:color="auto"/>
        <w:right w:val="none" w:sz="0" w:space="0" w:color="auto"/>
      </w:divBdr>
    </w:div>
    <w:div w:id="998462680">
      <w:bodyDiv w:val="1"/>
      <w:marLeft w:val="0"/>
      <w:marRight w:val="0"/>
      <w:marTop w:val="0"/>
      <w:marBottom w:val="0"/>
      <w:divBdr>
        <w:top w:val="none" w:sz="0" w:space="0" w:color="auto"/>
        <w:left w:val="none" w:sz="0" w:space="0" w:color="auto"/>
        <w:bottom w:val="none" w:sz="0" w:space="0" w:color="auto"/>
        <w:right w:val="none" w:sz="0" w:space="0" w:color="auto"/>
      </w:divBdr>
    </w:div>
    <w:div w:id="1316446917">
      <w:bodyDiv w:val="1"/>
      <w:marLeft w:val="0"/>
      <w:marRight w:val="0"/>
      <w:marTop w:val="0"/>
      <w:marBottom w:val="0"/>
      <w:divBdr>
        <w:top w:val="none" w:sz="0" w:space="0" w:color="auto"/>
        <w:left w:val="none" w:sz="0" w:space="0" w:color="auto"/>
        <w:bottom w:val="none" w:sz="0" w:space="0" w:color="auto"/>
        <w:right w:val="none" w:sz="0" w:space="0" w:color="auto"/>
      </w:divBdr>
    </w:div>
    <w:div w:id="1544753378">
      <w:bodyDiv w:val="1"/>
      <w:marLeft w:val="0"/>
      <w:marRight w:val="0"/>
      <w:marTop w:val="0"/>
      <w:marBottom w:val="0"/>
      <w:divBdr>
        <w:top w:val="none" w:sz="0" w:space="0" w:color="auto"/>
        <w:left w:val="none" w:sz="0" w:space="0" w:color="auto"/>
        <w:bottom w:val="none" w:sz="0" w:space="0" w:color="auto"/>
        <w:right w:val="none" w:sz="0" w:space="0" w:color="auto"/>
      </w:divBdr>
    </w:div>
    <w:div w:id="15858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gan.galloway@yale.edu" TargetMode="External"/><Relationship Id="rId13" Type="http://schemas.openxmlformats.org/officeDocument/2006/relationships/hyperlink" Target="mailto:stephanie.spangler@yale.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lizabeth.nugent@yale.edu" TargetMode="External"/><Relationship Id="rId12" Type="http://schemas.openxmlformats.org/officeDocument/2006/relationships/hyperlink" Target="https://rod.yal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yale.edu/undergraduate-regulations/policies/definitions-plagiarism-cheati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catalog.yale.edu/handbook-instructors-undergraduates-yale-college/late-postponed-work/incomplete-end-term/%7d%7b" TargetMode="External"/><Relationship Id="rId4" Type="http://schemas.openxmlformats.org/officeDocument/2006/relationships/webSettings" Target="webSettings.xml"/><Relationship Id="rId9" Type="http://schemas.openxmlformats.org/officeDocument/2006/relationships/hyperlink" Target="https://calendly.com/ernugent/office-hours" TargetMode="External"/><Relationship Id="rId14" Type="http://schemas.openxmlformats.org/officeDocument/2006/relationships/hyperlink" Target="http://provost.yale.edu/title-ix/coordin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6</Pages>
  <Words>2276</Words>
  <Characters>12976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Nugent, Elizabeth</dc:creator>
  <cp:keywords/>
  <dc:description/>
  <cp:lastModifiedBy>Elizabeth Nugent</cp:lastModifiedBy>
  <cp:revision>12</cp:revision>
  <dcterms:created xsi:type="dcterms:W3CDTF">2019-01-14T22:37:00Z</dcterms:created>
  <dcterms:modified xsi:type="dcterms:W3CDTF">2019-01-23T00:14:00Z</dcterms:modified>
</cp:coreProperties>
</file>